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DB5A54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Исполняющий обязанности 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>
        <w:rPr>
          <w:rFonts w:ascii="Times New Roman" w:hAnsi="Times New Roman"/>
          <w:b/>
          <w:spacing w:val="0"/>
          <w:sz w:val="24"/>
          <w:szCs w:val="24"/>
        </w:rPr>
        <w:t>ного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DB5A54">
        <w:rPr>
          <w:rFonts w:ascii="Times New Roman" w:hAnsi="Times New Roman"/>
          <w:b/>
          <w:bCs w:val="0"/>
          <w:spacing w:val="0"/>
          <w:sz w:val="24"/>
          <w:szCs w:val="24"/>
        </w:rPr>
        <w:t>Э.А. БОГДАНОВ</w:t>
      </w:r>
    </w:p>
    <w:p w:rsidR="00CC3D51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Default="00210465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477A8" w:rsidRPr="00C47F86" w:rsidRDefault="009477A8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ЭЗП-УЭ-</w:t>
      </w:r>
      <w:r w:rsidR="00096F86">
        <w:rPr>
          <w:rFonts w:ascii="Times New Roman" w:hAnsi="Times New Roman"/>
          <w:b/>
          <w:spacing w:val="0"/>
          <w:sz w:val="24"/>
          <w:szCs w:val="24"/>
        </w:rPr>
        <w:t>К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/</w:t>
      </w:r>
      <w:r w:rsidR="00096F86">
        <w:rPr>
          <w:rFonts w:ascii="Times New Roman" w:hAnsi="Times New Roman"/>
          <w:b/>
          <w:spacing w:val="0"/>
          <w:sz w:val="24"/>
          <w:szCs w:val="24"/>
        </w:rPr>
        <w:t>26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-07-18</w:t>
      </w:r>
    </w:p>
    <w:p w:rsidR="00E84AD7" w:rsidRDefault="00E84AD7" w:rsidP="00A63152">
      <w:pPr>
        <w:pStyle w:val="a4"/>
        <w:spacing w:after="0" w:line="240" w:lineRule="auto"/>
        <w:ind w:left="0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DB5A54">
        <w:rPr>
          <w:rFonts w:ascii="Times New Roman" w:hAnsi="Times New Roman"/>
          <w:sz w:val="24"/>
          <w:szCs w:val="24"/>
          <w:lang w:eastAsia="ru-RU"/>
        </w:rPr>
        <w:t>1</w:t>
      </w:r>
      <w:r w:rsidR="00096F86">
        <w:rPr>
          <w:rFonts w:ascii="Times New Roman" w:hAnsi="Times New Roman"/>
          <w:sz w:val="24"/>
          <w:szCs w:val="24"/>
          <w:lang w:eastAsia="ru-RU"/>
        </w:rPr>
        <w:t>6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5832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096F86" w:rsidRPr="00096F86">
        <w:rPr>
          <w:rFonts w:ascii="Times New Roman" w:hAnsi="Times New Roman"/>
          <w:sz w:val="24"/>
          <w:szCs w:val="24"/>
        </w:rPr>
        <w:t>выполнение работ по испытаниям и измерениям параметров электрооборудования электроустановки и составление однолинейных схем зданий объекта "Конаково": коттедж №3, 4, 6, 8, 9, 10, 11, административное здание, столовая, эллинг</w:t>
      </w:r>
      <w:r w:rsidR="0058321F" w:rsidRPr="00D74EC4">
        <w:rPr>
          <w:rFonts w:ascii="Times New Roman" w:hAnsi="Times New Roman"/>
          <w:sz w:val="24"/>
          <w:szCs w:val="24"/>
        </w:rPr>
        <w:t>.</w:t>
      </w:r>
    </w:p>
    <w:p w:rsidR="009F413A" w:rsidRPr="00D74EC4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096F86">
        <w:rPr>
          <w:rFonts w:ascii="Times New Roman" w:hAnsi="Times New Roman"/>
          <w:sz w:val="24"/>
          <w:szCs w:val="24"/>
          <w:lang w:eastAsia="ru-RU"/>
        </w:rPr>
        <w:t>31806768303</w:t>
      </w:r>
    </w:p>
    <w:p w:rsidR="009F413A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096F86">
        <w:rPr>
          <w:rFonts w:ascii="Times New Roman" w:hAnsi="Times New Roman"/>
          <w:sz w:val="24"/>
          <w:szCs w:val="24"/>
        </w:rPr>
        <w:t>30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D74EC4" w:rsidRPr="001859C8">
        <w:rPr>
          <w:rFonts w:ascii="Times New Roman" w:hAnsi="Times New Roman"/>
          <w:sz w:val="24"/>
          <w:szCs w:val="24"/>
        </w:rPr>
        <w:t>июля</w:t>
      </w:r>
      <w:r w:rsidR="00481ADD">
        <w:rPr>
          <w:rFonts w:ascii="Times New Roman" w:hAnsi="Times New Roman"/>
          <w:sz w:val="24"/>
          <w:szCs w:val="24"/>
        </w:rPr>
        <w:t xml:space="preserve"> 2018 г.</w:t>
      </w:r>
    </w:p>
    <w:p w:rsidR="00481ADD" w:rsidRPr="00481ADD" w:rsidRDefault="00481ADD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6F86" w:rsidRPr="00096F86">
        <w:rPr>
          <w:rFonts w:ascii="Times New Roman" w:hAnsi="Times New Roman"/>
          <w:sz w:val="24"/>
          <w:szCs w:val="24"/>
        </w:rPr>
        <w:t>Тверская область, Конаковский район, Вахонинское сельское поселение, объект «Конаково»</w:t>
      </w:r>
      <w:r w:rsidRPr="00481ADD">
        <w:rPr>
          <w:rFonts w:ascii="Times New Roman" w:hAnsi="Times New Roman"/>
          <w:sz w:val="24"/>
          <w:szCs w:val="24"/>
        </w:rPr>
        <w:t>.</w:t>
      </w:r>
    </w:p>
    <w:p w:rsidR="009F413A" w:rsidRPr="001859C8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096F86" w:rsidRPr="00096F86">
        <w:rPr>
          <w:rFonts w:ascii="Times New Roman" w:hAnsi="Times New Roman"/>
          <w:sz w:val="24"/>
          <w:szCs w:val="24"/>
        </w:rPr>
        <w:t>615 129 (шестьсот пятнадцать тысяч сто двадцать девять) рублей 08 копеек, в том числе НДС</w:t>
      </w:r>
      <w:r w:rsidRPr="001859C8">
        <w:rPr>
          <w:rFonts w:ascii="Times New Roman" w:hAnsi="Times New Roman"/>
          <w:sz w:val="24"/>
          <w:szCs w:val="24"/>
        </w:rPr>
        <w:t>.</w:t>
      </w:r>
    </w:p>
    <w:p w:rsidR="009F413A" w:rsidRPr="00D43C5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D43C5B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F50F92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D27D9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D27D92" w:rsidRPr="00C47F86" w:rsidTr="00F50F92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F50F92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930605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930605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9F413A" w:rsidRPr="00C47F86" w:rsidTr="00F50F92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8F0101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9F413A" w:rsidRPr="00C47F86" w:rsidTr="00F50F92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0DD" w:rsidRPr="00C47F86" w:rsidRDefault="0010690F" w:rsidP="009F41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 xml:space="preserve">аседание Единой комиссии </w:t>
      </w:r>
      <w:r w:rsidR="002020DD" w:rsidRPr="00C47F86">
        <w:rPr>
          <w:rFonts w:ascii="Times New Roman" w:hAnsi="Times New Roman"/>
          <w:sz w:val="24"/>
          <w:szCs w:val="24"/>
        </w:rPr>
        <w:lastRenderedPageBreak/>
        <w:t>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096F86">
        <w:rPr>
          <w:rFonts w:ascii="Times New Roman" w:hAnsi="Times New Roman"/>
          <w:bCs/>
          <w:sz w:val="24"/>
          <w:szCs w:val="24"/>
        </w:rPr>
        <w:t>10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D27D92">
        <w:rPr>
          <w:rFonts w:ascii="Times New Roman" w:hAnsi="Times New Roman"/>
          <w:bCs/>
          <w:sz w:val="24"/>
          <w:szCs w:val="24"/>
        </w:rPr>
        <w:t xml:space="preserve">августа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 w:rsidR="00096F86"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 w:rsidR="00096F86"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096F86">
        <w:rPr>
          <w:rFonts w:ascii="Times New Roman" w:hAnsi="Times New Roman"/>
          <w:bCs/>
          <w:sz w:val="24"/>
          <w:szCs w:val="24"/>
        </w:rPr>
        <w:t>5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 w:rsidR="00096F86">
        <w:rPr>
          <w:rFonts w:ascii="Times New Roman" w:hAnsi="Times New Roman"/>
          <w:bCs/>
          <w:sz w:val="24"/>
          <w:szCs w:val="24"/>
        </w:rPr>
        <w:t>пять</w:t>
      </w:r>
      <w:r w:rsidRPr="00C47F86">
        <w:rPr>
          <w:rFonts w:ascii="Times New Roman" w:hAnsi="Times New Roman"/>
          <w:bCs/>
          <w:sz w:val="24"/>
          <w:szCs w:val="24"/>
        </w:rPr>
        <w:t>) зая</w:t>
      </w:r>
      <w:r w:rsidR="00096F86">
        <w:rPr>
          <w:rFonts w:ascii="Times New Roman" w:hAnsi="Times New Roman"/>
          <w:bCs/>
          <w:sz w:val="24"/>
          <w:szCs w:val="24"/>
        </w:rPr>
        <w:t>вок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9F413A" w:rsidRDefault="009F413A" w:rsidP="0093060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</w:t>
      </w:r>
      <w:r w:rsidR="00096F86">
        <w:rPr>
          <w:rFonts w:ascii="Times New Roman" w:hAnsi="Times New Roman"/>
          <w:bCs/>
          <w:sz w:val="24"/>
          <w:szCs w:val="24"/>
        </w:rPr>
        <w:t>ок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 w:rsidR="00096F86">
        <w:rPr>
          <w:rFonts w:ascii="Times New Roman" w:hAnsi="Times New Roman"/>
          <w:bCs/>
          <w:sz w:val="24"/>
          <w:szCs w:val="24"/>
        </w:rPr>
        <w:t>ых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096F86">
        <w:rPr>
          <w:rFonts w:ascii="Times New Roman" w:hAnsi="Times New Roman"/>
          <w:bCs/>
          <w:sz w:val="24"/>
          <w:szCs w:val="24"/>
        </w:rPr>
        <w:t>ами</w:t>
      </w:r>
      <w:r w:rsidRPr="00C47F86">
        <w:rPr>
          <w:rFonts w:ascii="Times New Roman" w:hAnsi="Times New Roman"/>
          <w:bCs/>
          <w:sz w:val="24"/>
          <w:szCs w:val="24"/>
        </w:rPr>
        <w:t xml:space="preserve">, на предмет соответствия требованиям </w:t>
      </w:r>
      <w:r w:rsidR="00930605" w:rsidRPr="00C47F86">
        <w:rPr>
          <w:rFonts w:ascii="Times New Roman" w:hAnsi="Times New Roman"/>
          <w:bCs/>
          <w:sz w:val="24"/>
          <w:szCs w:val="24"/>
        </w:rPr>
        <w:t>Документации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930605">
        <w:rPr>
          <w:rFonts w:ascii="Times New Roman" w:hAnsi="Times New Roman"/>
          <w:sz w:val="24"/>
          <w:szCs w:val="24"/>
        </w:rPr>
        <w:t xml:space="preserve"> 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30605" w:rsidRPr="00C47F86" w:rsidRDefault="00930605" w:rsidP="0093060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Pr="00C47F86" w:rsidRDefault="009F413A" w:rsidP="0093060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 w:rsidR="00096F86">
        <w:rPr>
          <w:rFonts w:ascii="Times New Roman" w:hAnsi="Times New Roman"/>
          <w:bCs/>
          <w:sz w:val="24"/>
          <w:szCs w:val="24"/>
        </w:rPr>
        <w:t>ах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 w:rsidR="00096F86"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 w:rsidR="00096F86">
        <w:rPr>
          <w:rFonts w:ascii="Times New Roman" w:hAnsi="Times New Roman"/>
          <w:bCs/>
          <w:sz w:val="24"/>
          <w:szCs w:val="24"/>
        </w:rPr>
        <w:t>ых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 w:rsidR="00096F86"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t>рассмотрен</w:t>
      </w:r>
      <w:r w:rsidR="00096F86">
        <w:rPr>
          <w:rFonts w:ascii="Times New Roman" w:eastAsia="Times New Roman" w:hAnsi="Times New Roman"/>
          <w:sz w:val="24"/>
          <w:szCs w:val="24"/>
        </w:rPr>
        <w:t>ы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33"/>
        <w:gridCol w:w="3257"/>
        <w:gridCol w:w="2144"/>
      </w:tblGrid>
      <w:tr w:rsidR="00EF4417" w:rsidRPr="00C47F86" w:rsidTr="00A63152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930605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A63152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096F86" w:rsidRDefault="00096F86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185931" w:rsidRDefault="00185931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096F86"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375 000</w:t>
            </w:r>
            <w:r w:rsidR="009306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НДС.</w:t>
            </w: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E258A9" w:rsidRPr="00E258A9" w:rsidRDefault="00E258A9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96F86">
              <w:rPr>
                <w:rFonts w:ascii="Times New Roman" w:hAnsi="Times New Roman"/>
                <w:sz w:val="24"/>
                <w:szCs w:val="24"/>
              </w:rPr>
              <w:t>10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F86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E258A9" w:rsidRPr="00E258A9" w:rsidRDefault="00E258A9" w:rsidP="00930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36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Default="00500DDB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096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Является </w:t>
            </w:r>
            <w:r w:rsidR="00096F86">
              <w:rPr>
                <w:rFonts w:ascii="Times New Roman" w:hAnsi="Times New Roman"/>
                <w:sz w:val="24"/>
                <w:szCs w:val="24"/>
              </w:rPr>
              <w:t>малым предприятием</w:t>
            </w: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6629ED" w:rsidRPr="00096F86" w:rsidRDefault="00096F86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109004, город Москва, улица Радищевская Верхн., 11, 4</w:t>
            </w:r>
            <w:r w:rsidR="00423B17"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423B17" w:rsidRPr="00096F86" w:rsidRDefault="00423B17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109004, город Москва, улица Радищевская Верхн., 11, 4;</w:t>
            </w:r>
          </w:p>
          <w:p w:rsidR="00423B17" w:rsidRPr="00096F86" w:rsidRDefault="00423B17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096F86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096F86"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7709160751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096F86" w:rsidRDefault="006629ED" w:rsidP="00096F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096F86"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770901001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930605" w:rsidRDefault="006629ED" w:rsidP="00096F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096F86"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1027700267935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096F86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 w:rsidR="00930605">
              <w:rPr>
                <w:rFonts w:ascii="Times New Roman" w:hAnsi="Times New Roman"/>
                <w:sz w:val="24"/>
                <w:szCs w:val="24"/>
              </w:rPr>
              <w:t>8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096F86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25201E" w:rsidRPr="00930605" w:rsidRDefault="0025201E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  <w:tr w:rsidR="00F50F92" w:rsidRPr="00C47F86" w:rsidTr="00A63152">
        <w:trPr>
          <w:trHeight w:val="20"/>
        </w:trPr>
        <w:tc>
          <w:tcPr>
            <w:tcW w:w="344" w:type="pct"/>
            <w:vAlign w:val="center"/>
          </w:tcPr>
          <w:p w:rsidR="00F50F92" w:rsidRPr="00C47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pct"/>
            <w:vAlign w:val="center"/>
          </w:tcPr>
          <w:p w:rsidR="00F50F92" w:rsidRPr="00F50F92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ЯРТЭС ИНЖИНИРИНГ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50F92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ЯРТЭС ИНЖИНИРИНГ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459 010,00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F50F92" w:rsidRPr="00E258A9" w:rsidRDefault="00F50F92" w:rsidP="00F5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F50F92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50F92">
              <w:rPr>
                <w:rFonts w:ascii="Times New Roman" w:hAnsi="Times New Roman"/>
                <w:sz w:val="24"/>
                <w:szCs w:val="24"/>
              </w:rPr>
              <w:lastRenderedPageBreak/>
              <w:t>Является микропредприятием.</w:t>
            </w:r>
          </w:p>
        </w:tc>
        <w:tc>
          <w:tcPr>
            <w:tcW w:w="1660" w:type="pct"/>
            <w:vAlign w:val="center"/>
          </w:tcPr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150054, область Ярославская, город Ярославль, улица Тургенева, дом 17, офис 212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150054, область Ярославская, город Ярославль, улица Тургенева, дом 17, офис 212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7604275346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760601001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F50F92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1157604002709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F50F92" w:rsidRPr="00930605" w:rsidRDefault="00F50F92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F50F92" w:rsidRPr="00930605" w:rsidRDefault="00F50F92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50F92" w:rsidRPr="00930605" w:rsidRDefault="00F50F92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 xml:space="preserve">Рег.№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0F92" w:rsidRPr="00C47F86" w:rsidTr="00A63152">
        <w:trPr>
          <w:trHeight w:val="20"/>
        </w:trPr>
        <w:tc>
          <w:tcPr>
            <w:tcW w:w="344" w:type="pct"/>
            <w:vAlign w:val="center"/>
          </w:tcPr>
          <w:p w:rsidR="00F50F92" w:rsidRPr="00C47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pct"/>
            <w:vAlign w:val="center"/>
          </w:tcPr>
          <w:p w:rsidR="00F50F92" w:rsidRPr="00F50F92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ЭНЕРГОСЕРВИС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50F92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ЭНЕРГОСЕРВИС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231 535,00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F50F92" w:rsidRPr="00E258A9" w:rsidRDefault="00F50F92" w:rsidP="00F5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F50F92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50F92">
              <w:rPr>
                <w:rFonts w:ascii="Times New Roman" w:hAnsi="Times New Roman"/>
                <w:sz w:val="24"/>
                <w:szCs w:val="24"/>
              </w:rPr>
              <w:t>Является микропредприятием.</w:t>
            </w:r>
          </w:p>
        </w:tc>
        <w:tc>
          <w:tcPr>
            <w:tcW w:w="1660" w:type="pct"/>
            <w:vAlign w:val="center"/>
          </w:tcPr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450014, республика Башкортостан, город Уфа, переулок Баланово, дом 5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450047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РБ, г. Уфа, ул. Менделеева, 23/2-301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0272901393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027201001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F50F92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1150280045794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F50F92" w:rsidRPr="00930605" w:rsidRDefault="00F50F92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F50F92" w:rsidRPr="00930605" w:rsidRDefault="00F50F92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50F92" w:rsidRPr="00930605" w:rsidRDefault="00F50F92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 xml:space="preserve">Рег.№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0F92" w:rsidRPr="00C47F86" w:rsidTr="00A63152">
        <w:trPr>
          <w:trHeight w:val="20"/>
        </w:trPr>
        <w:tc>
          <w:tcPr>
            <w:tcW w:w="344" w:type="pct"/>
            <w:vAlign w:val="center"/>
          </w:tcPr>
          <w:p w:rsidR="00F50F92" w:rsidRPr="00C47F86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vAlign w:val="center"/>
          </w:tcPr>
          <w:p w:rsidR="00F50F92" w:rsidRPr="00F50F92" w:rsidRDefault="00D436E7" w:rsidP="00D436E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3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D43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ИНЖЕНЕРНАЯ КОМПАНИЯ </w:t>
            </w:r>
            <w:r w:rsid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D43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ГЕФЕСТ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50F92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28629B" w:rsidRPr="00D43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ИНЖЕНЕРНАЯ КОМПАНИЯ </w:t>
            </w:r>
            <w:r w:rsidR="00286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28629B" w:rsidRPr="00D43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ГЕФЕСТ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238 294,00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F50F92" w:rsidRPr="00E258A9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F50F92" w:rsidRPr="00E258A9" w:rsidRDefault="00F50F92" w:rsidP="00F5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36E7">
              <w:rPr>
                <w:rFonts w:ascii="Times New Roman" w:hAnsi="Times New Roman"/>
                <w:sz w:val="24"/>
                <w:szCs w:val="24"/>
              </w:rPr>
              <w:t>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F50F92" w:rsidRDefault="00F50F92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E258A9" w:rsidRDefault="00F50F92" w:rsidP="00F5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50F92">
              <w:rPr>
                <w:rFonts w:ascii="Times New Roman" w:hAnsi="Times New Roman"/>
                <w:sz w:val="24"/>
                <w:szCs w:val="24"/>
              </w:rPr>
              <w:t>Является микропредприятием.</w:t>
            </w:r>
          </w:p>
        </w:tc>
        <w:tc>
          <w:tcPr>
            <w:tcW w:w="1660" w:type="pct"/>
            <w:vAlign w:val="center"/>
          </w:tcPr>
          <w:p w:rsidR="00F50F92" w:rsidRPr="00096F86" w:rsidRDefault="00D436E7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117105,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 Москва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проезд Нагорный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дом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корпус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строение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F50F92"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AD640C" w:rsidRDefault="00F50F92" w:rsidP="00F50F9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5A45D7" w:rsidRPr="00096F86" w:rsidRDefault="005A45D7" w:rsidP="005A45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117105, город Москва, проезд Нагорный, дом 10, корпус 2 строение 4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0F92" w:rsidRPr="00096F86" w:rsidRDefault="00F50F92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D436E7"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7708825114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096F86" w:rsidRDefault="00F50F92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D436E7"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772601001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50F92" w:rsidRPr="00F50F92" w:rsidRDefault="00F50F92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D436E7"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5147746311202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F50F92" w:rsidRPr="00930605" w:rsidRDefault="00D436E7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50F92"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 w:rsidR="00F50F92">
              <w:rPr>
                <w:rFonts w:ascii="Times New Roman" w:hAnsi="Times New Roman"/>
                <w:sz w:val="24"/>
                <w:szCs w:val="24"/>
              </w:rPr>
              <w:t>8</w:t>
            </w:r>
            <w:r w:rsidR="00F50F92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F50F92" w:rsidRPr="00930605" w:rsidRDefault="00D436E7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50F92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 w:rsidR="00F50F9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0F92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50F92" w:rsidRPr="00930605" w:rsidRDefault="00F50F92" w:rsidP="00D4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 xml:space="preserve">Рег.№ </w:t>
            </w:r>
            <w:r w:rsidR="00D436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40C" w:rsidRPr="00C47F86" w:rsidTr="00A63152">
        <w:trPr>
          <w:trHeight w:val="20"/>
        </w:trPr>
        <w:tc>
          <w:tcPr>
            <w:tcW w:w="344" w:type="pct"/>
            <w:vAlign w:val="center"/>
          </w:tcPr>
          <w:p w:rsidR="00AD640C" w:rsidRPr="00C47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pct"/>
            <w:vAlign w:val="center"/>
          </w:tcPr>
          <w:p w:rsidR="00AD640C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ЭНЕРГОЭСКОРТЪ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D640C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E258A9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ЭНЕРГОЭСКОРТЪ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AD640C" w:rsidRPr="00E258A9" w:rsidRDefault="00AD640C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E258A9" w:rsidRDefault="00AD640C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400 490,00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D640C" w:rsidRPr="00AD640C" w:rsidRDefault="00AD640C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AD640C" w:rsidRDefault="00AD640C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выполнения работ: 15 рабочих дней.</w:t>
            </w:r>
          </w:p>
          <w:p w:rsidR="00AD640C" w:rsidRPr="00AD640C" w:rsidRDefault="00AD640C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AD640C" w:rsidRDefault="00AD640C" w:rsidP="00AD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предоставления гарантии качества выполнения работ: 36 месяцев. </w:t>
            </w:r>
          </w:p>
          <w:p w:rsidR="00AD640C" w:rsidRDefault="00AD640C" w:rsidP="00AD64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AD640C" w:rsidRDefault="00AD640C" w:rsidP="00AD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микропредприятием.</w:t>
            </w:r>
          </w:p>
        </w:tc>
        <w:tc>
          <w:tcPr>
            <w:tcW w:w="1660" w:type="pct"/>
            <w:vAlign w:val="center"/>
          </w:tcPr>
          <w:p w:rsidR="00AD640C" w:rsidRPr="00096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456200,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область Челябинская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 Златоуст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улица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летия Октября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дом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3,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помещение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AD640C" w:rsidRPr="00096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096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456200, область Челябинская, город Златоуст, улица 50-летия Октября, дом 3, помещение 24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AD640C" w:rsidRPr="00096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640C" w:rsidRPr="00096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7404058055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AD640C" w:rsidRPr="00096F86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740401001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AD640C" w:rsidRPr="00F50F92" w:rsidRDefault="00AD640C" w:rsidP="00AD64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ОГРН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1117404004904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AD640C" w:rsidRPr="00AD640C" w:rsidRDefault="00AD640C" w:rsidP="00AD6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10.08.2018 </w:t>
            </w:r>
          </w:p>
          <w:p w:rsidR="00AD640C" w:rsidRPr="00AD640C" w:rsidRDefault="00AD640C" w:rsidP="00AD6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</w:t>
            </w:r>
          </w:p>
          <w:p w:rsidR="00AD640C" w:rsidRPr="00AD640C" w:rsidRDefault="00AD640C" w:rsidP="00AD6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Рег.№ </w:t>
            </w:r>
            <w:r w:rsidRPr="00AD64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01551" w:rsidRPr="00C47F86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096F86">
        <w:rPr>
          <w:rFonts w:ascii="Times New Roman" w:hAnsi="Times New Roman"/>
          <w:sz w:val="24"/>
          <w:szCs w:val="24"/>
        </w:rPr>
        <w:t>ых</w:t>
      </w:r>
      <w:r w:rsidRPr="00F1280D">
        <w:rPr>
          <w:rFonts w:ascii="Times New Roman" w:hAnsi="Times New Roman"/>
          <w:sz w:val="24"/>
          <w:szCs w:val="24"/>
        </w:rPr>
        <w:t xml:space="preserve"> заяв</w:t>
      </w:r>
      <w:r w:rsidR="00096F86">
        <w:rPr>
          <w:rFonts w:ascii="Times New Roman" w:hAnsi="Times New Roman"/>
          <w:sz w:val="24"/>
          <w:szCs w:val="24"/>
        </w:rPr>
        <w:t>ок</w:t>
      </w:r>
      <w:r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</w:t>
      </w:r>
      <w:r w:rsidR="00096F86">
        <w:rPr>
          <w:rFonts w:ascii="Times New Roman" w:hAnsi="Times New Roman"/>
          <w:sz w:val="24"/>
          <w:szCs w:val="24"/>
        </w:rPr>
        <w:t>ы</w:t>
      </w:r>
      <w:r w:rsidRPr="00F1280D">
        <w:rPr>
          <w:rFonts w:ascii="Times New Roman" w:hAnsi="Times New Roman"/>
          <w:sz w:val="24"/>
          <w:szCs w:val="24"/>
        </w:rPr>
        <w:t xml:space="preserve"> решени</w:t>
      </w:r>
      <w:r w:rsidR="00096F86">
        <w:rPr>
          <w:rFonts w:ascii="Times New Roman" w:hAnsi="Times New Roman"/>
          <w:sz w:val="24"/>
          <w:szCs w:val="24"/>
        </w:rPr>
        <w:t>я</w:t>
      </w:r>
      <w:r w:rsidRPr="00F1280D">
        <w:rPr>
          <w:rFonts w:ascii="Times New Roman" w:hAnsi="Times New Roman"/>
          <w:sz w:val="24"/>
          <w:szCs w:val="24"/>
        </w:rPr>
        <w:t>:</w:t>
      </w:r>
    </w:p>
    <w:p w:rsidR="00BE21AA" w:rsidRPr="00F1280D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096F86" w:rsidRPr="00B3668D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AD640C">
        <w:rPr>
          <w:rFonts w:ascii="Times New Roman" w:hAnsi="Times New Roman"/>
          <w:bCs/>
          <w:color w:val="000000"/>
          <w:sz w:val="24"/>
          <w:szCs w:val="24"/>
        </w:rPr>
        <w:t>ЗАО</w:t>
      </w:r>
      <w:r w:rsidR="00AD640C" w:rsidRPr="00E258A9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AD640C" w:rsidRPr="00096F86">
        <w:rPr>
          <w:rFonts w:ascii="Times New Roman" w:hAnsi="Times New Roman"/>
          <w:bCs/>
          <w:color w:val="000000"/>
          <w:sz w:val="24"/>
          <w:szCs w:val="24"/>
        </w:rPr>
        <w:t>ЭТИЛЕН К</w:t>
      </w:r>
      <w:r w:rsidR="00AD640C" w:rsidRPr="00E258A9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B3668D">
        <w:rPr>
          <w:rFonts w:ascii="Times New Roman" w:hAnsi="Times New Roman"/>
          <w:sz w:val="24"/>
          <w:szCs w:val="24"/>
        </w:rPr>
        <w:t>;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AD640C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AD640C" w:rsidRPr="00F50F92">
        <w:rPr>
          <w:rFonts w:ascii="Times New Roman" w:hAnsi="Times New Roman"/>
          <w:bCs/>
          <w:color w:val="000000"/>
          <w:sz w:val="24"/>
          <w:szCs w:val="24"/>
        </w:rPr>
        <w:t>ЯРТЭС ИНЖИНИРИНГ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AD640C" w:rsidRDefault="00AD640C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40C" w:rsidRPr="00053489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5D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b/>
          <w:sz w:val="24"/>
          <w:szCs w:val="24"/>
        </w:rPr>
        <w:t>Отказать в допуске к участию в запросе предложений следующему участнику:</w:t>
      </w:r>
    </w:p>
    <w:p w:rsidR="00AD640C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3489">
        <w:rPr>
          <w:rFonts w:ascii="Times New Roman" w:hAnsi="Times New Roman"/>
          <w:bCs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F50F92">
        <w:rPr>
          <w:rFonts w:ascii="Times New Roman" w:hAnsi="Times New Roman"/>
          <w:bCs/>
          <w:color w:val="000000"/>
          <w:sz w:val="24"/>
          <w:szCs w:val="24"/>
        </w:rPr>
        <w:t>ЭНЕРГОСЕРВИС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D640C" w:rsidRPr="00053489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40C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53489">
        <w:rPr>
          <w:rFonts w:ascii="Times New Roman" w:hAnsi="Times New Roman"/>
          <w:sz w:val="24"/>
          <w:szCs w:val="24"/>
        </w:rPr>
        <w:t>а основании 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1) </w:t>
      </w:r>
      <w:r>
        <w:rPr>
          <w:rFonts w:ascii="Times New Roman" w:hAnsi="Times New Roman"/>
          <w:sz w:val="24"/>
          <w:szCs w:val="24"/>
        </w:rPr>
        <w:t>пп.</w:t>
      </w:r>
      <w:r w:rsidRPr="00053489">
        <w:rPr>
          <w:rFonts w:ascii="Times New Roman" w:hAnsi="Times New Roman"/>
          <w:sz w:val="24"/>
          <w:szCs w:val="24"/>
        </w:rPr>
        <w:t xml:space="preserve"> 16.2. </w:t>
      </w:r>
      <w:r w:rsidR="005A45D7" w:rsidRPr="00053489">
        <w:rPr>
          <w:rFonts w:ascii="Times New Roman" w:hAnsi="Times New Roman"/>
          <w:sz w:val="24"/>
          <w:szCs w:val="24"/>
        </w:rPr>
        <w:t>Документации</w:t>
      </w:r>
      <w:r w:rsidR="005A45D7"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sz w:val="24"/>
          <w:szCs w:val="24"/>
        </w:rPr>
        <w:t xml:space="preserve">– </w:t>
      </w:r>
      <w:r w:rsidR="005A45D7" w:rsidRPr="005A45D7">
        <w:rPr>
          <w:rFonts w:ascii="Times New Roman" w:hAnsi="Times New Roman"/>
          <w:sz w:val="24"/>
          <w:szCs w:val="24"/>
        </w:rPr>
        <w:t>непредставлени</w:t>
      </w:r>
      <w:r w:rsidR="005A45D7" w:rsidRPr="005A45D7">
        <w:rPr>
          <w:rFonts w:ascii="Times New Roman" w:hAnsi="Times New Roman"/>
          <w:sz w:val="24"/>
          <w:szCs w:val="24"/>
        </w:rPr>
        <w:t>е</w:t>
      </w:r>
      <w:r w:rsidR="005A45D7" w:rsidRPr="005A45D7">
        <w:rPr>
          <w:rFonts w:ascii="Times New Roman" w:hAnsi="Times New Roman"/>
          <w:sz w:val="24"/>
          <w:szCs w:val="24"/>
        </w:rPr>
        <w:t xml:space="preserve"> оригиналов и копий документов, а также иных сведений, требование о наличии которых установлено документацией о проведении запроса предложений, либо наличия в таких документах недостоверных сведений об участнике запроса предложений или о работах и применяемых материалах, являющихся предметом закупки</w:t>
      </w:r>
      <w:r w:rsidRPr="00053489">
        <w:rPr>
          <w:rFonts w:ascii="Times New Roman" w:hAnsi="Times New Roman"/>
          <w:sz w:val="24"/>
          <w:szCs w:val="24"/>
        </w:rPr>
        <w:t xml:space="preserve">, а именно, участником не представлены: </w:t>
      </w:r>
    </w:p>
    <w:p w:rsidR="00AD640C" w:rsidRPr="00053489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40C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89">
        <w:rPr>
          <w:rFonts w:ascii="Times New Roman" w:hAnsi="Times New Roman"/>
          <w:sz w:val="24"/>
          <w:szCs w:val="24"/>
        </w:rPr>
        <w:t xml:space="preserve">1) </w:t>
      </w:r>
      <w:r w:rsidR="005A45D7" w:rsidRPr="005A45D7">
        <w:rPr>
          <w:rFonts w:ascii="Times New Roman" w:hAnsi="Times New Roman"/>
          <w:sz w:val="24"/>
          <w:szCs w:val="24"/>
        </w:rPr>
        <w:t xml:space="preserve">Копии </w:t>
      </w:r>
      <w:r w:rsidR="005A45D7" w:rsidRPr="005A45D7">
        <w:rPr>
          <w:rFonts w:ascii="Times New Roman" w:hAnsi="Times New Roman"/>
          <w:sz w:val="24"/>
          <w:szCs w:val="24"/>
        </w:rPr>
        <w:t>документов, подтверждающих наличие в организации работников, прошедших обучение по программе по пожарно-техническому минимуму (подтверждается копиями действующих удостоверений о прохождении обучения (курсов повышения квалификации/аттестации)</w:t>
      </w:r>
      <w:r w:rsidRPr="00053489">
        <w:rPr>
          <w:rFonts w:ascii="Times New Roman" w:hAnsi="Times New Roman"/>
          <w:sz w:val="24"/>
          <w:szCs w:val="24"/>
        </w:rPr>
        <w:t xml:space="preserve"> (требование 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 w:rsidR="005A45D7">
        <w:rPr>
          <w:rFonts w:ascii="Times New Roman" w:hAnsi="Times New Roman"/>
          <w:sz w:val="24"/>
          <w:szCs w:val="24"/>
        </w:rPr>
        <w:t>11</w:t>
      </w:r>
      <w:r w:rsidRPr="000534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пп.</w:t>
      </w:r>
      <w:r w:rsidRPr="00053489">
        <w:rPr>
          <w:rFonts w:ascii="Times New Roman" w:hAnsi="Times New Roman"/>
          <w:sz w:val="24"/>
          <w:szCs w:val="24"/>
        </w:rPr>
        <w:t xml:space="preserve"> 11.2. </w:t>
      </w:r>
      <w:r w:rsidR="005A45D7" w:rsidRPr="00053489">
        <w:rPr>
          <w:rFonts w:ascii="Times New Roman" w:hAnsi="Times New Roman"/>
          <w:sz w:val="24"/>
          <w:szCs w:val="24"/>
        </w:rPr>
        <w:t>Документации</w:t>
      </w:r>
      <w:r w:rsidRPr="00053489">
        <w:rPr>
          <w:rFonts w:ascii="Times New Roman" w:hAnsi="Times New Roman"/>
          <w:sz w:val="24"/>
          <w:szCs w:val="24"/>
        </w:rPr>
        <w:t>). В составе заявки участником представлен</w:t>
      </w:r>
      <w:r w:rsidR="005A45D7">
        <w:rPr>
          <w:rFonts w:ascii="Times New Roman" w:hAnsi="Times New Roman"/>
          <w:sz w:val="24"/>
          <w:szCs w:val="24"/>
        </w:rPr>
        <w:t>ы</w:t>
      </w:r>
      <w:r w:rsidR="005A45D7" w:rsidRPr="005A45D7">
        <w:rPr>
          <w:rFonts w:ascii="Times New Roman" w:hAnsi="Times New Roman"/>
          <w:sz w:val="24"/>
          <w:szCs w:val="24"/>
        </w:rPr>
        <w:t xml:space="preserve"> удостоверения по внутриорганизационной аттестации по промышленной безопасности</w:t>
      </w:r>
      <w:r w:rsidR="005A45D7" w:rsidRPr="005A45D7">
        <w:rPr>
          <w:rFonts w:ascii="Times New Roman" w:hAnsi="Times New Roman"/>
          <w:sz w:val="24"/>
          <w:szCs w:val="24"/>
        </w:rPr>
        <w:t>.</w:t>
      </w:r>
    </w:p>
    <w:p w:rsidR="00AD640C" w:rsidRPr="00053489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40C" w:rsidRPr="00053489" w:rsidRDefault="00AD640C" w:rsidP="00AD6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89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AD640C" w:rsidRPr="00053489" w:rsidRDefault="00AD640C" w:rsidP="00AD640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45D7" w:rsidRPr="00053489" w:rsidRDefault="005A45D7" w:rsidP="005A45D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A4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b/>
          <w:sz w:val="24"/>
          <w:szCs w:val="24"/>
        </w:rPr>
        <w:t>Отказать в допуске к участию в запросе предложений следующему участнику:</w:t>
      </w:r>
    </w:p>
    <w:p w:rsidR="005A45D7" w:rsidRDefault="005A45D7" w:rsidP="005A45D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3489">
        <w:rPr>
          <w:rFonts w:ascii="Times New Roman" w:hAnsi="Times New Roman"/>
          <w:bCs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D436E7">
        <w:rPr>
          <w:rFonts w:ascii="Times New Roman" w:hAnsi="Times New Roman"/>
          <w:bCs/>
          <w:color w:val="000000"/>
          <w:sz w:val="24"/>
          <w:szCs w:val="24"/>
        </w:rPr>
        <w:t xml:space="preserve">ИНЖЕНЕРНАЯ КОМПАНИЯ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D436E7">
        <w:rPr>
          <w:rFonts w:ascii="Times New Roman" w:hAnsi="Times New Roman"/>
          <w:bCs/>
          <w:color w:val="000000"/>
          <w:sz w:val="24"/>
          <w:szCs w:val="24"/>
        </w:rPr>
        <w:t>ГЕФЕСТ</w:t>
      </w:r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5A45D7" w:rsidRPr="00053489" w:rsidRDefault="005A45D7" w:rsidP="005A45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5D7" w:rsidRDefault="005A45D7" w:rsidP="005A45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53489">
        <w:rPr>
          <w:rFonts w:ascii="Times New Roman" w:hAnsi="Times New Roman"/>
          <w:sz w:val="24"/>
          <w:szCs w:val="24"/>
        </w:rPr>
        <w:t>а основании 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1) </w:t>
      </w:r>
      <w:r>
        <w:rPr>
          <w:rFonts w:ascii="Times New Roman" w:hAnsi="Times New Roman"/>
          <w:sz w:val="24"/>
          <w:szCs w:val="24"/>
        </w:rPr>
        <w:t>пп.</w:t>
      </w:r>
      <w:r w:rsidRPr="00053489">
        <w:rPr>
          <w:rFonts w:ascii="Times New Roman" w:hAnsi="Times New Roman"/>
          <w:sz w:val="24"/>
          <w:szCs w:val="24"/>
        </w:rPr>
        <w:t xml:space="preserve"> 16.2.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sz w:val="24"/>
          <w:szCs w:val="24"/>
        </w:rPr>
        <w:t xml:space="preserve">– </w:t>
      </w:r>
      <w:r w:rsidRPr="005A45D7">
        <w:rPr>
          <w:rFonts w:ascii="Times New Roman" w:hAnsi="Times New Roman"/>
          <w:sz w:val="24"/>
          <w:szCs w:val="24"/>
        </w:rPr>
        <w:t>непредставление оригиналов и копий документов, а также иных сведений, требование о наличии которых установлено документацией о проведении запроса предложений, либо наличия в таких документах недостоверных сведений об участнике запроса предложений или о работах и применяемых материалах, являющихся предметом закупки</w:t>
      </w:r>
      <w:r w:rsidRPr="00053489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>: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 w:rsidRPr="005A45D7">
        <w:rPr>
          <w:rFonts w:ascii="Times New Roman" w:hAnsi="Times New Roman"/>
          <w:sz w:val="24"/>
          <w:szCs w:val="24"/>
        </w:rPr>
        <w:t xml:space="preserve">паспортные данные в Согласии субъекта персональных данных на обработку своих персональных данных Кривцова А.С. не </w:t>
      </w:r>
      <w:r w:rsidRPr="005A45D7">
        <w:rPr>
          <w:rFonts w:ascii="Times New Roman" w:hAnsi="Times New Roman"/>
          <w:sz w:val="24"/>
          <w:szCs w:val="24"/>
        </w:rPr>
        <w:lastRenderedPageBreak/>
        <w:t>совпадают с паспортными данными Кривцова А.С. в Протоколе внеочередного общего собрания участников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5D7">
        <w:rPr>
          <w:rFonts w:ascii="Times New Roman" w:hAnsi="Times New Roman"/>
          <w:sz w:val="24"/>
          <w:szCs w:val="24"/>
        </w:rPr>
        <w:t>2 от 26 октября 2015 г.</w:t>
      </w:r>
      <w:r>
        <w:rPr>
          <w:rFonts w:ascii="Times New Roman" w:hAnsi="Times New Roman"/>
          <w:sz w:val="24"/>
          <w:szCs w:val="24"/>
        </w:rPr>
        <w:t>(номер паспорта, выдавший орган).</w:t>
      </w:r>
    </w:p>
    <w:p w:rsidR="005A45D7" w:rsidRPr="00053489" w:rsidRDefault="005A45D7" w:rsidP="005A45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5D7" w:rsidRPr="00053489" w:rsidRDefault="005A45D7" w:rsidP="005A45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89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AD640C" w:rsidRPr="00995A6F" w:rsidRDefault="00AD640C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9B" w:rsidRPr="00053489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A45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b/>
          <w:sz w:val="24"/>
          <w:szCs w:val="24"/>
        </w:rPr>
        <w:t>Отказать в допуске к участию в запросе предложений следующему участнику:</w:t>
      </w:r>
    </w:p>
    <w:p w:rsidR="0028629B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3489">
        <w:rPr>
          <w:rFonts w:ascii="Times New Roman" w:hAnsi="Times New Roman"/>
          <w:bCs/>
          <w:color w:val="000000"/>
          <w:sz w:val="24"/>
          <w:szCs w:val="24"/>
        </w:rPr>
        <w:t xml:space="preserve">ООО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D640C">
        <w:rPr>
          <w:rFonts w:ascii="Times New Roman" w:hAnsi="Times New Roman"/>
          <w:bCs/>
          <w:color w:val="000000"/>
          <w:sz w:val="24"/>
          <w:szCs w:val="24"/>
        </w:rPr>
        <w:t>ЭНЕРГОЭСКОРТЪ</w:t>
      </w:r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8629B" w:rsidRPr="00053489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9B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53489">
        <w:rPr>
          <w:rFonts w:ascii="Times New Roman" w:hAnsi="Times New Roman"/>
          <w:sz w:val="24"/>
          <w:szCs w:val="24"/>
        </w:rPr>
        <w:t>а основании 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1) </w:t>
      </w:r>
      <w:r>
        <w:rPr>
          <w:rFonts w:ascii="Times New Roman" w:hAnsi="Times New Roman"/>
          <w:sz w:val="24"/>
          <w:szCs w:val="24"/>
        </w:rPr>
        <w:t>пп.</w:t>
      </w:r>
      <w:r w:rsidRPr="00053489">
        <w:rPr>
          <w:rFonts w:ascii="Times New Roman" w:hAnsi="Times New Roman"/>
          <w:sz w:val="24"/>
          <w:szCs w:val="24"/>
        </w:rPr>
        <w:t xml:space="preserve"> 16.2.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489">
        <w:rPr>
          <w:rFonts w:ascii="Times New Roman" w:hAnsi="Times New Roman"/>
          <w:sz w:val="24"/>
          <w:szCs w:val="24"/>
        </w:rPr>
        <w:t xml:space="preserve">– </w:t>
      </w:r>
      <w:r w:rsidRPr="005A45D7">
        <w:rPr>
          <w:rFonts w:ascii="Times New Roman" w:hAnsi="Times New Roman"/>
          <w:sz w:val="24"/>
          <w:szCs w:val="24"/>
        </w:rPr>
        <w:t>непредставление оригиналов и копий документов, а также иных сведений, требование о наличии которых установлено документацией о проведении запроса предложений, либо наличия в таких документах недостоверных сведений об участнике запроса предложений или о работах и применяемых материалах, являющихся предметом закупки</w:t>
      </w:r>
      <w:r w:rsidRPr="00053489">
        <w:rPr>
          <w:rFonts w:ascii="Times New Roman" w:hAnsi="Times New Roman"/>
          <w:sz w:val="24"/>
          <w:szCs w:val="24"/>
        </w:rPr>
        <w:t xml:space="preserve">, а именно, участником не представлены: </w:t>
      </w:r>
    </w:p>
    <w:p w:rsidR="0028629B" w:rsidRPr="00053489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9B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89">
        <w:rPr>
          <w:rFonts w:ascii="Times New Roman" w:hAnsi="Times New Roman"/>
          <w:sz w:val="24"/>
          <w:szCs w:val="24"/>
        </w:rPr>
        <w:t xml:space="preserve">1) </w:t>
      </w:r>
      <w:r w:rsidRPr="005A45D7">
        <w:rPr>
          <w:rFonts w:ascii="Times New Roman" w:hAnsi="Times New Roman"/>
          <w:sz w:val="24"/>
          <w:szCs w:val="24"/>
        </w:rPr>
        <w:t>Копии документов, подтверждающих наличие в организации работников, прошедших обучение по программе по пожарно-техническому минимуму (подтверждается копиями действующих удостоверений о прохождении обучения (курсов повышения квалификации/аттестации)</w:t>
      </w:r>
      <w:r w:rsidRPr="00053489">
        <w:rPr>
          <w:rFonts w:ascii="Times New Roman" w:hAnsi="Times New Roman"/>
          <w:sz w:val="24"/>
          <w:szCs w:val="24"/>
        </w:rPr>
        <w:t xml:space="preserve"> (требование ч</w:t>
      </w:r>
      <w:r>
        <w:rPr>
          <w:rFonts w:ascii="Times New Roman" w:hAnsi="Times New Roman"/>
          <w:sz w:val="24"/>
          <w:szCs w:val="24"/>
        </w:rPr>
        <w:t>.</w:t>
      </w:r>
      <w:r w:rsidRPr="0005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0534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пп.</w:t>
      </w:r>
      <w:r w:rsidRPr="00053489">
        <w:rPr>
          <w:rFonts w:ascii="Times New Roman" w:hAnsi="Times New Roman"/>
          <w:sz w:val="24"/>
          <w:szCs w:val="24"/>
        </w:rPr>
        <w:t xml:space="preserve"> 11.2. Документации). </w:t>
      </w:r>
    </w:p>
    <w:p w:rsidR="0028629B" w:rsidRPr="00053489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29B" w:rsidRPr="00053489" w:rsidRDefault="0028629B" w:rsidP="002862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89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096F86" w:rsidRPr="00360B37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28629B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28629B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 xml:space="preserve">. </w:t>
      </w:r>
      <w:r w:rsidRPr="00360B37">
        <w:rPr>
          <w:rFonts w:ascii="Times New Roman" w:hAnsi="Times New Roman"/>
          <w:sz w:val="24"/>
          <w:szCs w:val="24"/>
        </w:rPr>
        <w:t xml:space="preserve">«Квалификация участника закупки и его персонала» - </w:t>
      </w:r>
      <w:r w:rsidR="004D486E">
        <w:rPr>
          <w:rFonts w:ascii="Times New Roman" w:hAnsi="Times New Roman"/>
          <w:sz w:val="24"/>
          <w:szCs w:val="24"/>
        </w:rPr>
        <w:t>3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4D486E">
        <w:rPr>
          <w:rFonts w:ascii="Times New Roman" w:hAnsi="Times New Roman"/>
          <w:sz w:val="24"/>
          <w:szCs w:val="24"/>
        </w:rPr>
        <w:t>3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096F86" w:rsidRDefault="004D486E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№3</w:t>
      </w:r>
      <w:r w:rsidR="00096F86">
        <w:rPr>
          <w:rFonts w:ascii="Times New Roman" w:hAnsi="Times New Roman"/>
          <w:sz w:val="24"/>
          <w:szCs w:val="24"/>
          <w:u w:val="single"/>
        </w:rPr>
        <w:t>.</w:t>
      </w:r>
      <w:r w:rsidR="00096F86" w:rsidRPr="004D486E">
        <w:rPr>
          <w:rFonts w:ascii="Times New Roman" w:hAnsi="Times New Roman"/>
          <w:sz w:val="24"/>
          <w:szCs w:val="24"/>
        </w:rPr>
        <w:t xml:space="preserve"> </w:t>
      </w:r>
      <w:r w:rsidR="00096F86" w:rsidRPr="00C70DBF">
        <w:rPr>
          <w:rFonts w:ascii="Times New Roman" w:hAnsi="Times New Roman"/>
          <w:sz w:val="24"/>
          <w:szCs w:val="24"/>
        </w:rPr>
        <w:t>«</w:t>
      </w:r>
      <w:r w:rsidRPr="004D486E">
        <w:rPr>
          <w:rFonts w:ascii="Times New Roman" w:hAnsi="Times New Roman"/>
          <w:sz w:val="24"/>
          <w:szCs w:val="24"/>
        </w:rPr>
        <w:t xml:space="preserve">Сроки </w:t>
      </w:r>
      <w:r w:rsidRPr="004D486E">
        <w:rPr>
          <w:rFonts w:ascii="Times New Roman" w:hAnsi="Times New Roman"/>
          <w:sz w:val="24"/>
          <w:szCs w:val="24"/>
        </w:rPr>
        <w:t>выполнения работ</w:t>
      </w:r>
      <w:r w:rsidRPr="004D486E">
        <w:rPr>
          <w:rFonts w:ascii="Times New Roman" w:hAnsi="Times New Roman"/>
          <w:sz w:val="24"/>
          <w:szCs w:val="24"/>
        </w:rPr>
        <w:t>»</w:t>
      </w:r>
      <w:r w:rsidR="00096F86" w:rsidRPr="00D44D7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15</w:t>
      </w:r>
      <w:r w:rsidR="00096F86" w:rsidRPr="00D44D7A">
        <w:rPr>
          <w:rFonts w:ascii="Times New Roman" w:hAnsi="Times New Roman"/>
          <w:sz w:val="24"/>
          <w:szCs w:val="24"/>
        </w:rPr>
        <w:t>% (коэффициент значимости 0,</w:t>
      </w:r>
      <w:r>
        <w:rPr>
          <w:rFonts w:ascii="Times New Roman" w:hAnsi="Times New Roman"/>
          <w:sz w:val="24"/>
          <w:szCs w:val="24"/>
        </w:rPr>
        <w:t>15</w:t>
      </w:r>
      <w:r w:rsidR="00096F86" w:rsidRPr="00D44D7A">
        <w:rPr>
          <w:rFonts w:ascii="Times New Roman" w:hAnsi="Times New Roman"/>
          <w:sz w:val="24"/>
          <w:szCs w:val="24"/>
        </w:rPr>
        <w:t>)</w:t>
      </w:r>
      <w:r w:rsidR="00096F86">
        <w:rPr>
          <w:rFonts w:ascii="Times New Roman" w:hAnsi="Times New Roman"/>
          <w:sz w:val="24"/>
          <w:szCs w:val="24"/>
        </w:rPr>
        <w:t>.</w:t>
      </w:r>
    </w:p>
    <w:p w:rsidR="004D486E" w:rsidRDefault="004D486E" w:rsidP="004D48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4D486E">
        <w:rPr>
          <w:rFonts w:ascii="Times New Roman" w:hAnsi="Times New Roman"/>
          <w:sz w:val="24"/>
          <w:szCs w:val="24"/>
        </w:rPr>
        <w:t xml:space="preserve"> </w:t>
      </w:r>
      <w:r w:rsidRPr="00C70DBF">
        <w:rPr>
          <w:rFonts w:ascii="Times New Roman" w:hAnsi="Times New Roman"/>
          <w:sz w:val="24"/>
          <w:szCs w:val="24"/>
        </w:rPr>
        <w:t>«</w:t>
      </w:r>
      <w:r w:rsidRPr="004D486E">
        <w:rPr>
          <w:rFonts w:ascii="Times New Roman" w:hAnsi="Times New Roman"/>
          <w:sz w:val="24"/>
          <w:szCs w:val="24"/>
        </w:rPr>
        <w:t xml:space="preserve">Сроки </w:t>
      </w:r>
      <w:r w:rsidRPr="004D486E">
        <w:rPr>
          <w:rFonts w:ascii="Times New Roman" w:hAnsi="Times New Roman"/>
          <w:sz w:val="24"/>
          <w:szCs w:val="24"/>
        </w:rPr>
        <w:t>предоставления гарантии качества выполнения работ»</w:t>
      </w:r>
      <w:r w:rsidRPr="00D44D7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15</w:t>
      </w:r>
      <w:r w:rsidRPr="00D44D7A">
        <w:rPr>
          <w:rFonts w:ascii="Times New Roman" w:hAnsi="Times New Roman"/>
          <w:sz w:val="24"/>
          <w:szCs w:val="24"/>
        </w:rPr>
        <w:t>% (коэффициент значимости 0,</w:t>
      </w:r>
      <w:r>
        <w:rPr>
          <w:rFonts w:ascii="Times New Roman" w:hAnsi="Times New Roman"/>
          <w:sz w:val="24"/>
          <w:szCs w:val="24"/>
        </w:rPr>
        <w:t>15</w:t>
      </w:r>
      <w:r w:rsidRPr="00D44D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D486E" w:rsidRDefault="004D486E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831"/>
        <w:gridCol w:w="1700"/>
        <w:gridCol w:w="2091"/>
        <w:gridCol w:w="1946"/>
        <w:gridCol w:w="1915"/>
      </w:tblGrid>
      <w:tr w:rsidR="00096F86" w:rsidRPr="004B4D87" w:rsidTr="00090A79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096F86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096F86" w:rsidRPr="004B4D87" w:rsidRDefault="00096F86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F86" w:rsidRPr="004B4D87" w:rsidRDefault="00096F86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86" w:rsidRPr="004B4D87" w:rsidRDefault="00096F86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096F86" w:rsidRPr="004B4D87" w:rsidTr="00090A79">
        <w:trPr>
          <w:trHeight w:val="20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096F86" w:rsidP="00F828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096F86" w:rsidP="00F828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096F86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Цена Договора, </w:t>
            </w:r>
            <w:r w:rsidRPr="004B4D87">
              <w:rPr>
                <w:rFonts w:ascii="Times New Roman" w:eastAsia="Times New Roman" w:hAnsi="Times New Roman"/>
                <w:bCs/>
              </w:rPr>
              <w:br/>
              <w:t>Российский рубль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Квалификация участника закупки и его персонала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486E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486E">
              <w:rPr>
                <w:rFonts w:ascii="Times New Roman" w:hAnsi="Times New Roman"/>
                <w:sz w:val="24"/>
                <w:szCs w:val="24"/>
              </w:rPr>
              <w:t>Сроки предоставления гарантии качества выполнения работ</w:t>
            </w:r>
          </w:p>
        </w:tc>
      </w:tr>
      <w:tr w:rsidR="00096F86" w:rsidRPr="004B4D87" w:rsidTr="00090A7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96F86" w:rsidRPr="004B4D87" w:rsidRDefault="00096F86" w:rsidP="00F828E3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318 796,61 руб</w:t>
            </w:r>
            <w:r w:rsidRPr="004B4D87">
              <w:rPr>
                <w:rFonts w:ascii="Times New Roman" w:hAnsi="Times New Roman"/>
              </w:rPr>
              <w:t>., в т.ч. НДС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6" w:rsidRPr="004B4D87" w:rsidRDefault="00096F86" w:rsidP="00F828E3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раб. дней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096F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месяцев</w:t>
            </w:r>
          </w:p>
        </w:tc>
      </w:tr>
      <w:tr w:rsidR="00096F86" w:rsidRPr="004B4D87" w:rsidTr="00090A7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96F86" w:rsidRPr="004B4D87" w:rsidRDefault="00096F86" w:rsidP="00F828E3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ЯРТЭС ИНЖИНИРИНГ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486E" w:rsidRPr="004B4D87" w:rsidRDefault="00096F86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450 000</w:t>
            </w:r>
            <w:r w:rsidRPr="004B4D87">
              <w:rPr>
                <w:rFonts w:ascii="Times New Roman" w:hAnsi="Times New Roman"/>
              </w:rPr>
              <w:t>,00 руб</w:t>
            </w:r>
            <w:r w:rsidR="004D486E">
              <w:rPr>
                <w:rFonts w:ascii="Times New Roman" w:hAnsi="Times New Roman"/>
              </w:rPr>
              <w:t xml:space="preserve">., </w:t>
            </w:r>
            <w:r w:rsidR="004D486E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НДС</w:t>
            </w:r>
            <w:r w:rsidR="004D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6" w:rsidRPr="004B4D87" w:rsidRDefault="00096F86" w:rsidP="00F828E3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>раб. дней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86" w:rsidRPr="004B4D87" w:rsidRDefault="004D486E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6F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месяцев</w:t>
            </w:r>
          </w:p>
        </w:tc>
      </w:tr>
    </w:tbl>
    <w:p w:rsidR="00096F86" w:rsidRDefault="00096F86" w:rsidP="00096F8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90A79" w:rsidRDefault="00090A79" w:rsidP="00096F8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90A79" w:rsidRDefault="00090A79" w:rsidP="00096F8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90A79" w:rsidRDefault="00090A79" w:rsidP="00096F8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lastRenderedPageBreak/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3176"/>
        <w:gridCol w:w="1517"/>
        <w:gridCol w:w="1364"/>
        <w:gridCol w:w="1364"/>
        <w:gridCol w:w="1316"/>
        <w:gridCol w:w="1260"/>
      </w:tblGrid>
      <w:tr w:rsidR="00096F86" w:rsidRPr="00CC5F5D" w:rsidTr="00090A79">
        <w:trPr>
          <w:trHeight w:val="20"/>
        </w:trPr>
        <w:tc>
          <w:tcPr>
            <w:tcW w:w="1589" w:type="pct"/>
            <w:vMerge w:val="restart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81" w:type="pct"/>
            <w:gridSpan w:val="4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096F86" w:rsidRPr="00CC5F5D" w:rsidTr="00090A79">
        <w:trPr>
          <w:trHeight w:val="20"/>
        </w:trPr>
        <w:tc>
          <w:tcPr>
            <w:tcW w:w="1589" w:type="pct"/>
            <w:vMerge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682" w:type="pct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82" w:type="pct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57" w:type="pct"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pct"/>
            <w:vMerge/>
            <w:vAlign w:val="center"/>
          </w:tcPr>
          <w:p w:rsidR="00096F86" w:rsidRPr="00CC5F5D" w:rsidRDefault="00096F86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28E3" w:rsidRPr="00CC5F5D" w:rsidTr="00090A79">
        <w:trPr>
          <w:trHeight w:val="20"/>
        </w:trPr>
        <w:tc>
          <w:tcPr>
            <w:tcW w:w="1589" w:type="pct"/>
            <w:vAlign w:val="center"/>
          </w:tcPr>
          <w:p w:rsidR="00F828E3" w:rsidRPr="00C21267" w:rsidRDefault="00F828E3" w:rsidP="00F828E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59" w:type="pct"/>
            <w:vAlign w:val="center"/>
          </w:tcPr>
          <w:p w:rsidR="00F828E3" w:rsidRPr="00C21267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82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82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  <w:tr w:rsidR="00F828E3" w:rsidRPr="00CC5F5D" w:rsidTr="00090A79">
        <w:trPr>
          <w:trHeight w:val="20"/>
        </w:trPr>
        <w:tc>
          <w:tcPr>
            <w:tcW w:w="1589" w:type="pct"/>
            <w:vAlign w:val="center"/>
          </w:tcPr>
          <w:p w:rsidR="00F828E3" w:rsidRPr="00C21267" w:rsidRDefault="00F828E3" w:rsidP="00F828E3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4D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«ЯРТЭС ИНЖИНИРИНГ»</w:t>
            </w:r>
          </w:p>
        </w:tc>
        <w:tc>
          <w:tcPr>
            <w:tcW w:w="759" w:type="pct"/>
            <w:vAlign w:val="center"/>
          </w:tcPr>
          <w:p w:rsidR="00F828E3" w:rsidRPr="00C21267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23,45</w:t>
            </w:r>
          </w:p>
        </w:tc>
        <w:tc>
          <w:tcPr>
            <w:tcW w:w="682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82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630" w:type="pct"/>
            <w:vAlign w:val="center"/>
          </w:tcPr>
          <w:p w:rsidR="00F828E3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828E3">
              <w:rPr>
                <w:rFonts w:ascii="Times New Roman" w:hAnsi="Times New Roman"/>
                <w:b/>
                <w:sz w:val="24"/>
              </w:rPr>
              <w:t>75,95</w:t>
            </w:r>
          </w:p>
        </w:tc>
      </w:tr>
    </w:tbl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Приложении 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96F86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096F86" w:rsidRPr="00CC3D51" w:rsidRDefault="00096F86" w:rsidP="00096F8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544"/>
        <w:gridCol w:w="5892"/>
        <w:gridCol w:w="2561"/>
      </w:tblGrid>
      <w:tr w:rsidR="00096F86" w:rsidRPr="00CC3D51" w:rsidTr="00F50F92">
        <w:trPr>
          <w:trHeight w:val="20"/>
        </w:trPr>
        <w:tc>
          <w:tcPr>
            <w:tcW w:w="772" w:type="pct"/>
            <w:vAlign w:val="center"/>
          </w:tcPr>
          <w:p w:rsidR="00096F86" w:rsidRPr="00CC3D51" w:rsidRDefault="00096F86" w:rsidP="00F50F9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096F86" w:rsidRPr="00CC3D51" w:rsidRDefault="00096F86" w:rsidP="00F50F9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096F86" w:rsidRPr="00CC3D51" w:rsidRDefault="00096F86" w:rsidP="00F50F9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4D486E" w:rsidRPr="00CC3D51" w:rsidTr="00F50F92">
        <w:trPr>
          <w:trHeight w:val="20"/>
        </w:trPr>
        <w:tc>
          <w:tcPr>
            <w:tcW w:w="772" w:type="pct"/>
            <w:vAlign w:val="center"/>
          </w:tcPr>
          <w:p w:rsidR="004D486E" w:rsidRPr="00CC3D51" w:rsidRDefault="004D486E" w:rsidP="004D486E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4D486E" w:rsidRPr="004B4D87" w:rsidRDefault="004D486E" w:rsidP="004D486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096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4D486E" w:rsidRPr="00CC3D51" w:rsidRDefault="004D486E" w:rsidP="004D486E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486E" w:rsidRPr="00CC3D51" w:rsidTr="00F50F92">
        <w:trPr>
          <w:trHeight w:val="20"/>
        </w:trPr>
        <w:tc>
          <w:tcPr>
            <w:tcW w:w="772" w:type="pct"/>
            <w:vAlign w:val="center"/>
          </w:tcPr>
          <w:p w:rsidR="004D486E" w:rsidRPr="00CC3D51" w:rsidRDefault="004D486E" w:rsidP="004D486E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4D486E" w:rsidRPr="004B4D87" w:rsidRDefault="004D486E" w:rsidP="004D486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F50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ЯРТЭС ИНЖИНИРИНГ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4D486E" w:rsidRPr="00CC3D51" w:rsidRDefault="004D486E" w:rsidP="004D486E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F86" w:rsidRPr="00CC3D51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096F86" w:rsidRPr="008C2841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="004D486E" w:rsidRPr="008C2841">
        <w:rPr>
          <w:rFonts w:ascii="Times New Roman" w:hAnsi="Times New Roman"/>
          <w:sz w:val="24"/>
          <w:szCs w:val="24"/>
        </w:rPr>
        <w:t xml:space="preserve">Документации </w:t>
      </w:r>
      <w:r w:rsidRPr="00CC3D51">
        <w:rPr>
          <w:rFonts w:ascii="Times New Roman" w:hAnsi="Times New Roman"/>
          <w:sz w:val="24"/>
          <w:szCs w:val="24"/>
        </w:rPr>
        <w:t xml:space="preserve">присвоить первый номер заявке и </w:t>
      </w:r>
      <w:r w:rsidRPr="008C2841">
        <w:rPr>
          <w:rFonts w:ascii="Times New Roman" w:hAnsi="Times New Roman"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Pr="008C2841">
        <w:rPr>
          <w:rFonts w:ascii="Times New Roman" w:hAnsi="Times New Roman"/>
          <w:sz w:val="24"/>
          <w:szCs w:val="24"/>
        </w:rPr>
        <w:t>ЗАО «ЭТИЛЕН К».</w:t>
      </w:r>
    </w:p>
    <w:p w:rsidR="00096F86" w:rsidRPr="00A805A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F86" w:rsidRPr="00A805A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>
        <w:rPr>
          <w:rFonts w:ascii="Times New Roman" w:hAnsi="Times New Roman"/>
          <w:sz w:val="24"/>
          <w:szCs w:val="24"/>
        </w:rPr>
        <w:t>ООО «</w:t>
      </w:r>
      <w:r w:rsidR="004D486E" w:rsidRPr="00F50F92">
        <w:rPr>
          <w:rFonts w:ascii="Times New Roman" w:hAnsi="Times New Roman"/>
          <w:bCs/>
          <w:color w:val="000000"/>
          <w:sz w:val="24"/>
          <w:szCs w:val="24"/>
        </w:rPr>
        <w:t>ЯРТЭС ИНЖИНИРИНГ</w:t>
      </w:r>
      <w:r>
        <w:rPr>
          <w:rFonts w:ascii="Times New Roman" w:hAnsi="Times New Roman"/>
          <w:sz w:val="24"/>
          <w:szCs w:val="24"/>
        </w:rPr>
        <w:t>»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096F86" w:rsidRPr="00A805A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 xml:space="preserve">В соответствии с пунктом 17 </w:t>
      </w:r>
      <w:r w:rsidR="004D486E" w:rsidRPr="00A805A6">
        <w:rPr>
          <w:rFonts w:ascii="Times New Roman" w:hAnsi="Times New Roman"/>
          <w:sz w:val="24"/>
          <w:szCs w:val="24"/>
        </w:rPr>
        <w:t xml:space="preserve">Документации </w:t>
      </w:r>
      <w:r w:rsidRPr="00CC3D51">
        <w:rPr>
          <w:rFonts w:ascii="Times New Roman" w:hAnsi="Times New Roman"/>
          <w:sz w:val="24"/>
          <w:szCs w:val="24"/>
        </w:rPr>
        <w:t xml:space="preserve">заключить договор с победителем запроса предложений 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 xml:space="preserve">на условиях </w:t>
      </w:r>
      <w:r w:rsidR="004D486E" w:rsidRPr="00AF0ADE">
        <w:rPr>
          <w:rFonts w:ascii="Times New Roman" w:hAnsi="Times New Roman"/>
          <w:sz w:val="24"/>
          <w:szCs w:val="24"/>
        </w:rPr>
        <w:t>Документации</w:t>
      </w:r>
      <w:r w:rsidRPr="00AF0ADE">
        <w:rPr>
          <w:rFonts w:ascii="Times New Roman" w:hAnsi="Times New Roman"/>
          <w:sz w:val="24"/>
          <w:szCs w:val="24"/>
        </w:rPr>
        <w:t>, проекта договора по цене</w:t>
      </w:r>
      <w:r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096F86" w:rsidRDefault="00096F86" w:rsidP="00096F8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="00AD640C" w:rsidRPr="00A229A5">
          <w:rPr>
            <w:rStyle w:val="aff6"/>
            <w:rFonts w:ascii="Times New Roman" w:hAnsi="Times New Roman"/>
            <w:sz w:val="24"/>
            <w:szCs w:val="24"/>
          </w:rPr>
          <w:t>www.zakupki.gov.ru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C4DBE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6957" w:rsidRPr="00C47F86" w:rsidRDefault="00F66957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DBE" w:rsidRPr="00C47F86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D27D92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D27D92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</w:t>
            </w:r>
            <w:r w:rsidR="005C01D1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D6958" w:rsidRDefault="00ED6958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D27D92" w:rsidRPr="00C47F86" w:rsidTr="008F0101">
        <w:tc>
          <w:tcPr>
            <w:tcW w:w="4503" w:type="dxa"/>
          </w:tcPr>
          <w:p w:rsidR="00D27D92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D27D92" w:rsidRPr="00C47F86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Pr="00C47F86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8F0101">
        <w:tc>
          <w:tcPr>
            <w:tcW w:w="4503" w:type="dxa"/>
          </w:tcPr>
          <w:p w:rsidR="00D27D92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Pr="00C47F86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F0101" w:rsidRPr="00C47F86" w:rsidTr="00F50F92">
        <w:tc>
          <w:tcPr>
            <w:tcW w:w="4503" w:type="dxa"/>
          </w:tcPr>
          <w:p w:rsidR="008F0101" w:rsidRPr="00C47F86" w:rsidRDefault="008F0101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50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8F0101" w:rsidRPr="00C47F86" w:rsidTr="00F50F92">
        <w:tc>
          <w:tcPr>
            <w:tcW w:w="4503" w:type="dxa"/>
          </w:tcPr>
          <w:p w:rsidR="008F0101" w:rsidRPr="00C47F86" w:rsidRDefault="008F0101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50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CC4DBE" w:rsidRPr="00C47F86" w:rsidTr="00F50F92">
        <w:tc>
          <w:tcPr>
            <w:tcW w:w="4503" w:type="dxa"/>
          </w:tcPr>
          <w:p w:rsidR="00CC4DBE" w:rsidRPr="00C47F86" w:rsidRDefault="00CC4DB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F50F92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CC4DBE" w:rsidRPr="00C47F86" w:rsidTr="00F50F92">
        <w:tc>
          <w:tcPr>
            <w:tcW w:w="4503" w:type="dxa"/>
          </w:tcPr>
          <w:p w:rsidR="00CC4DBE" w:rsidRPr="00C47F86" w:rsidRDefault="00CC4DB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F50F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F50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C4DBE" w:rsidRDefault="00CC4DBE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0A79" w:rsidRDefault="00090A79" w:rsidP="00090A7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0A79" w:rsidRDefault="00090A79" w:rsidP="00090A7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090A79" w:rsidRPr="00090A79" w:rsidRDefault="00090A79" w:rsidP="00090A79">
      <w:pPr>
        <w:pStyle w:val="a4"/>
        <w:spacing w:after="0" w:line="240" w:lineRule="auto"/>
        <w:ind w:left="0"/>
        <w:jc w:val="right"/>
        <w:rPr>
          <w:rFonts w:ascii="Times New Roman" w:hAnsi="Times New Roman"/>
          <w:spacing w:val="0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A79">
        <w:rPr>
          <w:rFonts w:ascii="Times New Roman" w:hAnsi="Times New Roman"/>
          <w:spacing w:val="0"/>
          <w:sz w:val="24"/>
          <w:szCs w:val="24"/>
        </w:rPr>
        <w:t>в электронной форме</w:t>
      </w:r>
    </w:p>
    <w:p w:rsidR="00090A79" w:rsidRDefault="00090A79" w:rsidP="00090A7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Pr="000A3636">
        <w:rPr>
          <w:rFonts w:ascii="Times New Roman" w:hAnsi="Times New Roman"/>
          <w:sz w:val="24"/>
          <w:szCs w:val="24"/>
        </w:rPr>
        <w:t>ЗП-УЭ-</w:t>
      </w:r>
      <w:r>
        <w:rPr>
          <w:rFonts w:ascii="Times New Roman" w:hAnsi="Times New Roman"/>
          <w:sz w:val="24"/>
          <w:szCs w:val="24"/>
        </w:rPr>
        <w:t>К</w:t>
      </w:r>
      <w:r w:rsidRPr="000A363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26-07</w:t>
      </w:r>
      <w:r w:rsidRPr="000A3636">
        <w:rPr>
          <w:rFonts w:ascii="Times New Roman" w:hAnsi="Times New Roman"/>
          <w:sz w:val="24"/>
          <w:szCs w:val="24"/>
        </w:rPr>
        <w:t>-18</w:t>
      </w:r>
    </w:p>
    <w:p w:rsidR="00090A79" w:rsidRDefault="00090A79" w:rsidP="00CC4DBE">
      <w:pPr>
        <w:jc w:val="center"/>
        <w:rPr>
          <w:rFonts w:ascii="Times New Roman" w:hAnsi="Times New Roman"/>
          <w:sz w:val="24"/>
          <w:szCs w:val="24"/>
        </w:rPr>
      </w:pPr>
    </w:p>
    <w:p w:rsidR="00090A79" w:rsidRDefault="00090A79" w:rsidP="00CC4DB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6716C25" wp14:editId="184E82B6">
            <wp:extent cx="5934075" cy="29044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76" t="17959" r="22193" b="20752"/>
                    <a:stretch/>
                  </pic:blipFill>
                  <pic:spPr bwMode="auto">
                    <a:xfrm>
                      <a:off x="0" y="0"/>
                      <a:ext cx="5960343" cy="2917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96F86" w:rsidRDefault="00096F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090A79" w:rsidRPr="00090A79" w:rsidRDefault="00096F86" w:rsidP="00090A79">
      <w:pPr>
        <w:pStyle w:val="a4"/>
        <w:spacing w:after="0" w:line="240" w:lineRule="auto"/>
        <w:ind w:left="0"/>
        <w:jc w:val="right"/>
        <w:rPr>
          <w:rFonts w:ascii="Times New Roman" w:hAnsi="Times New Roman"/>
          <w:spacing w:val="0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090A79" w:rsidRPr="00090A79">
        <w:rPr>
          <w:rFonts w:ascii="Times New Roman" w:hAnsi="Times New Roman"/>
          <w:spacing w:val="0"/>
          <w:sz w:val="24"/>
          <w:szCs w:val="24"/>
        </w:rPr>
        <w:t>в электронной форме</w:t>
      </w:r>
    </w:p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Pr="000A3636">
        <w:rPr>
          <w:rFonts w:ascii="Times New Roman" w:hAnsi="Times New Roman"/>
          <w:sz w:val="24"/>
          <w:szCs w:val="24"/>
        </w:rPr>
        <w:t>ЗП-УЭ-</w:t>
      </w:r>
      <w:r>
        <w:rPr>
          <w:rFonts w:ascii="Times New Roman" w:hAnsi="Times New Roman"/>
          <w:sz w:val="24"/>
          <w:szCs w:val="24"/>
        </w:rPr>
        <w:t>К</w:t>
      </w:r>
      <w:r w:rsidRPr="000A363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26-07</w:t>
      </w:r>
      <w:r w:rsidRPr="000A3636">
        <w:rPr>
          <w:rFonts w:ascii="Times New Roman" w:hAnsi="Times New Roman"/>
          <w:sz w:val="24"/>
          <w:szCs w:val="24"/>
        </w:rPr>
        <w:t>-18</w:t>
      </w:r>
    </w:p>
    <w:p w:rsidR="00096F86" w:rsidRDefault="00096F86" w:rsidP="00096F86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096F86" w:rsidRPr="00884769" w:rsidRDefault="00096F86" w:rsidP="00096F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4D486E">
        <w:rPr>
          <w:rFonts w:ascii="Times New Roman" w:hAnsi="Times New Roman"/>
          <w:b/>
          <w:sz w:val="24"/>
          <w:szCs w:val="24"/>
        </w:rPr>
        <w:t>40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96F86" w:rsidRPr="003274D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 w:rsidR="004D486E">
        <w:rPr>
          <w:rFonts w:ascii="Times New Roman" w:hAnsi="Times New Roman"/>
          <w:sz w:val="24"/>
          <w:szCs w:val="24"/>
        </w:rPr>
        <w:t>4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096F86" w:rsidRPr="00CC3D51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096F86" w:rsidRPr="00CC3D51" w:rsidRDefault="00096F86" w:rsidP="00F828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393896" wp14:editId="403CAF4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096F86" w:rsidRPr="00CC3D51" w:rsidRDefault="00096F86" w:rsidP="00096F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096F86" w:rsidRPr="00CC3D51" w:rsidRDefault="00096F86" w:rsidP="00096F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096F86" w:rsidRPr="00CC3D51" w:rsidRDefault="00096F86" w:rsidP="00096F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096F86" w:rsidRPr="00CC3D51" w:rsidRDefault="00096F86" w:rsidP="00096F86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096F86" w:rsidRPr="00CC3D51" w:rsidRDefault="00096F86" w:rsidP="00096F86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 w:rsidR="004D486E">
        <w:rPr>
          <w:rFonts w:ascii="Times New Roman" w:hAnsi="Times New Roman"/>
          <w:bCs/>
          <w:sz w:val="24"/>
          <w:szCs w:val="24"/>
        </w:rPr>
        <w:t>4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096F86" w:rsidRPr="00CC3D51" w:rsidRDefault="00096F86" w:rsidP="00F828E3">
      <w:pPr>
        <w:widowControl w:val="0"/>
        <w:tabs>
          <w:tab w:val="left" w:pos="2700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 w:rsidR="004D486E">
        <w:rPr>
          <w:rFonts w:ascii="Times New Roman" w:hAnsi="Times New Roman"/>
          <w:bCs/>
          <w:sz w:val="24"/>
          <w:szCs w:val="24"/>
        </w:rPr>
        <w:t>4</w:t>
      </w:r>
    </w:p>
    <w:p w:rsidR="00096F86" w:rsidRDefault="00096F86" w:rsidP="00096F86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096F86" w:rsidRDefault="00096F86" w:rsidP="00096F86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F86" w:rsidRDefault="00096F86" w:rsidP="00096F86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НДС:</w:t>
      </w:r>
    </w:p>
    <w:p w:rsidR="00096F86" w:rsidRPr="00D44D7A" w:rsidRDefault="00096F86" w:rsidP="00096F86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86E" w:rsidRDefault="004D486E" w:rsidP="00F828E3">
      <w:pPr>
        <w:pStyle w:val="ConsNormal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D7A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="00096F86" w:rsidRPr="00C9551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317 796,61</w:t>
      </w:r>
      <w:r w:rsidR="00096F86" w:rsidRPr="00C95510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C95510">
        <w:rPr>
          <w:rFonts w:ascii="Times New Roman" w:hAnsi="Times New Roman" w:cs="Times New Roman"/>
          <w:sz w:val="24"/>
          <w:szCs w:val="24"/>
        </w:rPr>
        <w:t>в т.ч. НДС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510">
        <w:rPr>
          <w:rFonts w:ascii="Times New Roman" w:hAnsi="Times New Roman" w:cs="Times New Roman"/>
          <w:sz w:val="24"/>
          <w:szCs w:val="24"/>
        </w:rPr>
        <w:t xml:space="preserve">После приведения в сопоставимый вид: </w:t>
      </w:r>
      <w:r w:rsidRPr="004D486E">
        <w:rPr>
          <w:rFonts w:ascii="Times New Roman" w:hAnsi="Times New Roman" w:cs="Times New Roman"/>
          <w:sz w:val="24"/>
          <w:szCs w:val="24"/>
        </w:rPr>
        <w:t>269 319,16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510">
        <w:rPr>
          <w:rFonts w:ascii="Times New Roman" w:hAnsi="Times New Roman" w:cs="Times New Roman"/>
          <w:sz w:val="24"/>
          <w:szCs w:val="24"/>
        </w:rPr>
        <w:t>рублей, без НДС.</w:t>
      </w:r>
    </w:p>
    <w:p w:rsidR="00096F86" w:rsidRDefault="004D486E" w:rsidP="00F828E3">
      <w:pPr>
        <w:pStyle w:val="ConsNormal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86E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096F86" w:rsidRPr="004D486E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4D486E">
        <w:rPr>
          <w:rFonts w:ascii="Times New Roman" w:hAnsi="Times New Roman"/>
          <w:bCs/>
          <w:color w:val="000000"/>
          <w:sz w:val="24"/>
          <w:szCs w:val="24"/>
        </w:rPr>
        <w:t>ЯРТЭС ИНЖИНИРИНГ</w:t>
      </w:r>
      <w:r w:rsidR="00096F86" w:rsidRPr="004D486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96F86" w:rsidRPr="004D486E">
        <w:rPr>
          <w:rFonts w:ascii="Times New Roman" w:hAnsi="Times New Roman" w:cs="Times New Roman"/>
          <w:sz w:val="24"/>
          <w:szCs w:val="24"/>
        </w:rPr>
        <w:t xml:space="preserve"> - 45</w:t>
      </w:r>
      <w:r>
        <w:rPr>
          <w:rFonts w:ascii="Times New Roman" w:hAnsi="Times New Roman" w:cs="Times New Roman"/>
          <w:sz w:val="24"/>
          <w:szCs w:val="24"/>
        </w:rPr>
        <w:t>9</w:t>
      </w:r>
      <w:r w:rsidR="00096F86" w:rsidRPr="004D48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</w:t>
      </w:r>
      <w:r w:rsidR="00096F86" w:rsidRPr="004D486E"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4D486E">
        <w:rPr>
          <w:rFonts w:ascii="Times New Roman" w:hAnsi="Times New Roman" w:cs="Times New Roman"/>
          <w:sz w:val="24"/>
          <w:szCs w:val="24"/>
        </w:rPr>
        <w:t>без НДС</w:t>
      </w:r>
      <w:r w:rsidR="00096F86" w:rsidRPr="004D4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8E3" w:rsidRPr="004D486E" w:rsidRDefault="00F828E3" w:rsidP="00F828E3">
      <w:pPr>
        <w:pStyle w:val="Con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024"/>
        <w:gridCol w:w="4973"/>
      </w:tblGrid>
      <w:tr w:rsidR="00096F86" w:rsidRPr="00EA4B4F" w:rsidTr="00090A79">
        <w:tc>
          <w:tcPr>
            <w:tcW w:w="2513" w:type="pct"/>
            <w:vAlign w:val="center"/>
          </w:tcPr>
          <w:p w:rsidR="00096F86" w:rsidRPr="00D44D7A" w:rsidRDefault="004D486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2487" w:type="pct"/>
          </w:tcPr>
          <w:p w:rsidR="00096F86" w:rsidRPr="00EA4B4F" w:rsidRDefault="004D486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«ЯРТЭС ИНЖИНИРИНГ»</w:t>
            </w:r>
          </w:p>
        </w:tc>
      </w:tr>
      <w:tr w:rsidR="00096F86" w:rsidRPr="00B3668D" w:rsidTr="00090A79">
        <w:tc>
          <w:tcPr>
            <w:tcW w:w="2513" w:type="pct"/>
          </w:tcPr>
          <w:p w:rsidR="00096F86" w:rsidRPr="00B3668D" w:rsidRDefault="004D486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269 319,16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87" w:type="pct"/>
          </w:tcPr>
          <w:p w:rsidR="00096F86" w:rsidRPr="00B3668D" w:rsidRDefault="004D486E" w:rsidP="004D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459 010,00</w:t>
            </w:r>
            <w:r w:rsidR="00096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96F86" w:rsidRPr="00CC3D51" w:rsidTr="00090A79">
        <w:tc>
          <w:tcPr>
            <w:tcW w:w="2513" w:type="pct"/>
          </w:tcPr>
          <w:p w:rsidR="00096F86" w:rsidRPr="00B3668D" w:rsidRDefault="004D486E" w:rsidP="004D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7" w:type="pct"/>
          </w:tcPr>
          <w:p w:rsidR="00096F86" w:rsidRPr="00CC3D51" w:rsidRDefault="004D486E" w:rsidP="004D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58,63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096F86">
              <w:rPr>
                <w:rFonts w:ascii="Times New Roman" w:hAnsi="Times New Roman"/>
                <w:sz w:val="24"/>
                <w:szCs w:val="24"/>
              </w:rPr>
              <w:t>.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 xml:space="preserve"> * 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F86" w:rsidRPr="00B3668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096F86" w:rsidRPr="00B3668D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23,45</w:t>
            </w:r>
          </w:p>
        </w:tc>
      </w:tr>
      <w:tr w:rsidR="00096F86" w:rsidRPr="00CC3D51" w:rsidTr="00090A79">
        <w:tc>
          <w:tcPr>
            <w:tcW w:w="2513" w:type="pct"/>
          </w:tcPr>
          <w:p w:rsidR="00096F86" w:rsidRPr="00DA5634" w:rsidRDefault="004D486E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87" w:type="pct"/>
          </w:tcPr>
          <w:p w:rsidR="00096F86" w:rsidRPr="00A6789A" w:rsidRDefault="004D486E" w:rsidP="004D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23,45</w:t>
            </w:r>
          </w:p>
        </w:tc>
      </w:tr>
    </w:tbl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F86" w:rsidRDefault="00096F86" w:rsidP="00096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4D486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4D486E">
        <w:rPr>
          <w:rFonts w:ascii="Times New Roman" w:hAnsi="Times New Roman"/>
          <w:b/>
          <w:sz w:val="24"/>
          <w:szCs w:val="24"/>
        </w:rPr>
        <w:t>30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96F86" w:rsidRDefault="00096F86" w:rsidP="00096F86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4D486E">
        <w:rPr>
          <w:rFonts w:ascii="Times New Roman" w:hAnsi="Times New Roman"/>
          <w:sz w:val="24"/>
          <w:szCs w:val="24"/>
        </w:rPr>
        <w:t>3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55"/>
        <w:gridCol w:w="1799"/>
        <w:gridCol w:w="1150"/>
        <w:gridCol w:w="1731"/>
        <w:gridCol w:w="1206"/>
      </w:tblGrid>
      <w:tr w:rsidR="00096F86" w:rsidRPr="00C95510" w:rsidTr="00F50F92">
        <w:trPr>
          <w:trHeight w:val="20"/>
        </w:trPr>
        <w:tc>
          <w:tcPr>
            <w:tcW w:w="228" w:type="pct"/>
            <w:vMerge w:val="restar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8" w:type="pct"/>
            <w:vMerge w:val="restar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5" w:type="pct"/>
            <w:gridSpan w:val="2"/>
            <w:vAlign w:val="center"/>
          </w:tcPr>
          <w:p w:rsidR="00096F86" w:rsidRPr="00F828E3" w:rsidRDefault="004D486E" w:rsidP="004D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469" w:type="pct"/>
            <w:gridSpan w:val="2"/>
          </w:tcPr>
          <w:p w:rsidR="00096F86" w:rsidRPr="00F828E3" w:rsidRDefault="00F828E3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ООО «ЯРТЭС ИНЖИНИРИНГ»</w:t>
            </w:r>
          </w:p>
        </w:tc>
      </w:tr>
      <w:tr w:rsidR="00096F86" w:rsidRPr="00C95510" w:rsidTr="00F50F92">
        <w:trPr>
          <w:trHeight w:val="20"/>
        </w:trPr>
        <w:tc>
          <w:tcPr>
            <w:tcW w:w="228" w:type="pct"/>
            <w:vMerge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8" w:type="pct"/>
            <w:vMerge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900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575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66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03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096F86" w:rsidRPr="00C95510" w:rsidTr="00F50F92">
        <w:trPr>
          <w:trHeight w:val="20"/>
        </w:trPr>
        <w:tc>
          <w:tcPr>
            <w:tcW w:w="228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:rsidR="00096F86" w:rsidRPr="00F828E3" w:rsidRDefault="00F828E3" w:rsidP="00F828E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 имеющих удостоверения о допуске к работам в электроустановках напряжением до 1000 В, с подтверждающей записью в строке «Свидетельство на право проведения специальных работ» (группа по электробезопасности не ниже IV группы);</w:t>
            </w:r>
          </w:p>
        </w:tc>
        <w:tc>
          <w:tcPr>
            <w:tcW w:w="900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pct"/>
            <w:vAlign w:val="center"/>
          </w:tcPr>
          <w:p w:rsidR="00096F86" w:rsidRPr="00F828E3" w:rsidRDefault="00F828E3" w:rsidP="00090A79">
            <w:pPr>
              <w:pStyle w:val="Default"/>
              <w:widowControl w:val="0"/>
              <w:tabs>
                <w:tab w:val="num" w:pos="0"/>
                <w:tab w:val="num" w:pos="360"/>
                <w:tab w:val="num" w:pos="567"/>
              </w:tabs>
              <w:jc w:val="center"/>
              <w:rPr>
                <w:rFonts w:eastAsia="Calibri"/>
                <w:color w:val="auto"/>
                <w:lang w:eastAsia="en-US"/>
              </w:rPr>
            </w:pPr>
            <w:r w:rsidRPr="00F828E3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603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96F86" w:rsidRPr="00C95510" w:rsidTr="00F50F92">
        <w:trPr>
          <w:trHeight w:val="20"/>
        </w:trPr>
        <w:tc>
          <w:tcPr>
            <w:tcW w:w="228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</w:tcPr>
          <w:p w:rsidR="00096F86" w:rsidRPr="00F828E3" w:rsidRDefault="00F828E3" w:rsidP="00F828E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прошедших подготовку по программе «охрана труда»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900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pct"/>
            <w:vAlign w:val="center"/>
          </w:tcPr>
          <w:p w:rsidR="00096F86" w:rsidRPr="00F828E3" w:rsidRDefault="00F828E3" w:rsidP="00090A79">
            <w:pPr>
              <w:pStyle w:val="Default"/>
              <w:widowControl w:val="0"/>
              <w:tabs>
                <w:tab w:val="num" w:pos="0"/>
                <w:tab w:val="num" w:pos="360"/>
                <w:tab w:val="num" w:pos="567"/>
              </w:tabs>
              <w:jc w:val="center"/>
              <w:rPr>
                <w:rFonts w:eastAsia="Calibri"/>
                <w:color w:val="auto"/>
                <w:lang w:eastAsia="en-US"/>
              </w:rPr>
            </w:pPr>
            <w:r w:rsidRPr="00F828E3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603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6F86" w:rsidRPr="00C95510" w:rsidTr="00F50F92">
        <w:trPr>
          <w:trHeight w:val="1518"/>
        </w:trPr>
        <w:tc>
          <w:tcPr>
            <w:tcW w:w="228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:rsidR="00096F86" w:rsidRPr="00F828E3" w:rsidRDefault="00F828E3" w:rsidP="00F828E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прошедших обучение по программе по пожарно-техническому минимуму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900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pct"/>
            <w:vAlign w:val="center"/>
          </w:tcPr>
          <w:p w:rsidR="00096F86" w:rsidRPr="00F828E3" w:rsidRDefault="00F828E3" w:rsidP="00090A79">
            <w:pPr>
              <w:pStyle w:val="Default"/>
              <w:widowControl w:val="0"/>
              <w:tabs>
                <w:tab w:val="num" w:pos="0"/>
                <w:tab w:val="num" w:pos="360"/>
                <w:tab w:val="num" w:pos="567"/>
              </w:tabs>
              <w:jc w:val="center"/>
              <w:rPr>
                <w:rFonts w:eastAsia="Calibri"/>
                <w:color w:val="auto"/>
                <w:lang w:eastAsia="en-US"/>
              </w:rPr>
            </w:pPr>
            <w:r w:rsidRPr="00F828E3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603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6F86" w:rsidRPr="00C95510" w:rsidTr="00F50F92">
        <w:trPr>
          <w:trHeight w:val="20"/>
        </w:trPr>
        <w:tc>
          <w:tcPr>
            <w:tcW w:w="228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:rsidR="00096F86" w:rsidRPr="00F828E3" w:rsidRDefault="00F828E3" w:rsidP="00F828E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Наличие опыта исполнения договоров на выполнение работ, аналогичных предмету договора (на выполнение работ по текущему ремонту) за последние 3 года на сумму не менее 30% начальной (максимальной) цены договора каждый такой договор*</w:t>
            </w:r>
          </w:p>
        </w:tc>
        <w:tc>
          <w:tcPr>
            <w:tcW w:w="900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vAlign w:val="center"/>
          </w:tcPr>
          <w:p w:rsidR="00096F86" w:rsidRPr="00F828E3" w:rsidRDefault="00F828E3" w:rsidP="00090A7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96F86" w:rsidRPr="00C95510" w:rsidTr="00F50F92">
        <w:trPr>
          <w:trHeight w:val="20"/>
        </w:trPr>
        <w:tc>
          <w:tcPr>
            <w:tcW w:w="2956" w:type="pct"/>
            <w:gridSpan w:val="3"/>
            <w:vAlign w:val="center"/>
          </w:tcPr>
          <w:p w:rsidR="00096F86" w:rsidRPr="00C95510" w:rsidRDefault="00096F86" w:rsidP="00F50F9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75" w:type="pct"/>
            <w:vAlign w:val="center"/>
          </w:tcPr>
          <w:p w:rsidR="00096F86" w:rsidRPr="00C95510" w:rsidRDefault="00F828E3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866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096F86" w:rsidRPr="00C95510" w:rsidTr="00F50F92">
        <w:trPr>
          <w:trHeight w:val="20"/>
        </w:trPr>
        <w:tc>
          <w:tcPr>
            <w:tcW w:w="2956" w:type="pct"/>
            <w:gridSpan w:val="3"/>
            <w:vAlign w:val="center"/>
          </w:tcPr>
          <w:p w:rsidR="00096F86" w:rsidRPr="00C95510" w:rsidRDefault="00096F86" w:rsidP="00F50F9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575" w:type="pct"/>
            <w:vAlign w:val="center"/>
          </w:tcPr>
          <w:p w:rsidR="00096F86" w:rsidRPr="00C95510" w:rsidRDefault="00F828E3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  <w:tc>
          <w:tcPr>
            <w:tcW w:w="866" w:type="pct"/>
            <w:vAlign w:val="center"/>
          </w:tcPr>
          <w:p w:rsidR="00096F86" w:rsidRPr="00C95510" w:rsidRDefault="00096F86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096F86" w:rsidRPr="00C95510" w:rsidRDefault="00F828E3" w:rsidP="00F5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</w:tr>
    </w:tbl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F86" w:rsidRPr="00F828E3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E3">
        <w:rPr>
          <w:rFonts w:ascii="Times New Roman" w:hAnsi="Times New Roman"/>
          <w:b/>
          <w:sz w:val="24"/>
          <w:szCs w:val="24"/>
        </w:rPr>
        <w:lastRenderedPageBreak/>
        <w:t xml:space="preserve">Критерий </w:t>
      </w:r>
      <w:r w:rsidR="00F828E3" w:rsidRPr="00F828E3">
        <w:rPr>
          <w:rFonts w:ascii="Times New Roman" w:hAnsi="Times New Roman"/>
          <w:b/>
          <w:sz w:val="24"/>
          <w:szCs w:val="24"/>
        </w:rPr>
        <w:t>3</w:t>
      </w:r>
      <w:r w:rsidRPr="00F828E3">
        <w:rPr>
          <w:rFonts w:ascii="Times New Roman" w:hAnsi="Times New Roman"/>
          <w:b/>
          <w:sz w:val="24"/>
          <w:szCs w:val="24"/>
        </w:rPr>
        <w:t xml:space="preserve"> «</w:t>
      </w:r>
      <w:r w:rsidR="00F828E3" w:rsidRPr="00F828E3">
        <w:rPr>
          <w:rFonts w:ascii="Times New Roman" w:hAnsi="Times New Roman"/>
          <w:b/>
          <w:sz w:val="24"/>
          <w:szCs w:val="24"/>
        </w:rPr>
        <w:t xml:space="preserve">Сроки </w:t>
      </w:r>
      <w:r w:rsidR="00F828E3" w:rsidRPr="00F828E3">
        <w:rPr>
          <w:rFonts w:ascii="Times New Roman" w:hAnsi="Times New Roman"/>
          <w:b/>
          <w:sz w:val="24"/>
          <w:szCs w:val="24"/>
        </w:rPr>
        <w:t>выполнения работ</w:t>
      </w:r>
      <w:r w:rsidRPr="00F828E3">
        <w:rPr>
          <w:rFonts w:ascii="Times New Roman" w:hAnsi="Times New Roman"/>
          <w:b/>
          <w:sz w:val="24"/>
          <w:szCs w:val="24"/>
        </w:rPr>
        <w:t xml:space="preserve">» максимально </w:t>
      </w:r>
      <w:r w:rsidR="00F828E3" w:rsidRPr="00F828E3">
        <w:rPr>
          <w:rFonts w:ascii="Times New Roman" w:hAnsi="Times New Roman"/>
          <w:b/>
          <w:sz w:val="24"/>
          <w:szCs w:val="24"/>
        </w:rPr>
        <w:t>15</w:t>
      </w:r>
      <w:r w:rsidRPr="00F828E3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096F86" w:rsidRPr="00F828E3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Коэффициент значимости 0,</w:t>
      </w:r>
      <w:r w:rsidR="00F828E3" w:rsidRPr="00F828E3">
        <w:rPr>
          <w:rFonts w:ascii="Times New Roman" w:hAnsi="Times New Roman"/>
          <w:sz w:val="24"/>
          <w:szCs w:val="24"/>
        </w:rPr>
        <w:t>15</w:t>
      </w:r>
      <w:r w:rsidRPr="00F828E3">
        <w:rPr>
          <w:rFonts w:ascii="Times New Roman" w:hAnsi="Times New Roman"/>
          <w:b/>
          <w:sz w:val="24"/>
          <w:szCs w:val="24"/>
        </w:rPr>
        <w:t xml:space="preserve">. </w:t>
      </w:r>
    </w:p>
    <w:p w:rsidR="00096F86" w:rsidRPr="00F828E3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Pr="00F828E3" w:rsidRDefault="00F828E3" w:rsidP="00F8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Рейтинг заявки по критерию оценки (показателю)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F828E3" w:rsidRPr="00F828E3" w:rsidRDefault="00F828E3" w:rsidP="00F8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(показателю) является наименьшее значение критерия.</w:t>
      </w:r>
    </w:p>
    <w:p w:rsidR="00F828E3" w:rsidRPr="00F828E3" w:rsidRDefault="00F828E3" w:rsidP="00F8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(показателю) (НЦБi), определяется по формуле: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НЦБ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= КЗ x 100 x (К</w:t>
      </w:r>
      <w:r w:rsidRPr="00F828E3">
        <w:rPr>
          <w:rFonts w:ascii="Times New Roman" w:hAnsi="Times New Roman"/>
          <w:sz w:val="24"/>
          <w:szCs w:val="24"/>
          <w:vertAlign w:val="subscript"/>
        </w:rPr>
        <w:t>min</w:t>
      </w:r>
      <w:r w:rsidRPr="00F828E3">
        <w:rPr>
          <w:rFonts w:ascii="Times New Roman" w:hAnsi="Times New Roman"/>
          <w:sz w:val="24"/>
          <w:szCs w:val="24"/>
        </w:rPr>
        <w:t xml:space="preserve"> / 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>),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где: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</w:t>
      </w:r>
      <w:r w:rsidRPr="00F828E3">
        <w:rPr>
          <w:rFonts w:ascii="Times New Roman" w:hAnsi="Times New Roman"/>
          <w:sz w:val="24"/>
          <w:szCs w:val="24"/>
          <w:vertAlign w:val="subscript"/>
        </w:rPr>
        <w:t>min</w:t>
      </w:r>
      <w:r w:rsidRPr="00F828E3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 (показателю), сделанных участниками закупки в рабочих днях (20 ≤ К</w:t>
      </w:r>
      <w:r w:rsidRPr="00F828E3">
        <w:rPr>
          <w:rFonts w:ascii="Times New Roman" w:hAnsi="Times New Roman"/>
          <w:sz w:val="24"/>
          <w:szCs w:val="24"/>
          <w:vertAlign w:val="subscript"/>
        </w:rPr>
        <w:t>min</w:t>
      </w:r>
      <w:r w:rsidRPr="00F828E3">
        <w:rPr>
          <w:rFonts w:ascii="Times New Roman" w:hAnsi="Times New Roman"/>
          <w:sz w:val="24"/>
          <w:szCs w:val="24"/>
        </w:rPr>
        <w:t xml:space="preserve"> ≤ 30);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оценивается, (20 ≤ 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≤ 30).</w:t>
      </w:r>
    </w:p>
    <w:p w:rsid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В случае, если участником будет предложен срок выполнения работ менее 20 рабочих дней, оценка по данному критерию будет производиться из расчета 20 рабочих дней.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F86" w:rsidRDefault="00096F86" w:rsidP="00096F86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014"/>
        <w:gridCol w:w="4983"/>
      </w:tblGrid>
      <w:tr w:rsidR="00F828E3" w:rsidRPr="00C21267" w:rsidTr="00090A79">
        <w:tc>
          <w:tcPr>
            <w:tcW w:w="2508" w:type="pct"/>
            <w:vAlign w:val="center"/>
          </w:tcPr>
          <w:p w:rsidR="00F828E3" w:rsidRPr="0001365A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2492" w:type="pct"/>
          </w:tcPr>
          <w:p w:rsidR="00F828E3" w:rsidRPr="00EA4B4F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D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«ЯРТЭС ИНЖИНИРИНГ»</w:t>
            </w:r>
          </w:p>
        </w:tc>
      </w:tr>
      <w:tr w:rsidR="00096F86" w:rsidRPr="00C21267" w:rsidTr="00090A79">
        <w:tc>
          <w:tcPr>
            <w:tcW w:w="2508" w:type="pct"/>
          </w:tcPr>
          <w:p w:rsidR="00096F86" w:rsidRPr="00C21267" w:rsidRDefault="00F828E3" w:rsidP="00F50F9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8E3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2492" w:type="pct"/>
          </w:tcPr>
          <w:p w:rsidR="00096F86" w:rsidRPr="00C21267" w:rsidRDefault="00F828E3" w:rsidP="00F50F9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8E3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</w:tr>
      <w:tr w:rsidR="00096F86" w:rsidRPr="00C21267" w:rsidTr="00090A79">
        <w:tc>
          <w:tcPr>
            <w:tcW w:w="2508" w:type="pct"/>
          </w:tcPr>
          <w:p w:rsidR="00096F86" w:rsidRPr="00C21267" w:rsidRDefault="00F828E3" w:rsidP="00F828E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96F86"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F86"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2" w:type="pct"/>
          </w:tcPr>
          <w:p w:rsidR="00096F86" w:rsidRPr="00C21267" w:rsidRDefault="00F828E3" w:rsidP="00F50F9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6F86" w:rsidRPr="00C21267" w:rsidTr="00090A79">
        <w:tc>
          <w:tcPr>
            <w:tcW w:w="2508" w:type="pct"/>
          </w:tcPr>
          <w:p w:rsidR="00096F86" w:rsidRPr="00C21267" w:rsidRDefault="00F828E3" w:rsidP="00F50F92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96F86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92" w:type="pct"/>
          </w:tcPr>
          <w:p w:rsidR="00096F86" w:rsidRPr="00C21267" w:rsidRDefault="00F828E3" w:rsidP="00F50F92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96F86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096F86" w:rsidRDefault="00096F86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Pr="00F828E3" w:rsidRDefault="00F828E3" w:rsidP="00F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E3">
        <w:rPr>
          <w:rFonts w:ascii="Times New Roman" w:hAnsi="Times New Roman"/>
          <w:b/>
          <w:sz w:val="24"/>
          <w:szCs w:val="24"/>
        </w:rPr>
        <w:t>Критерий 3 «</w:t>
      </w:r>
      <w:r w:rsidRPr="00F828E3">
        <w:rPr>
          <w:rFonts w:ascii="Times New Roman" w:hAnsi="Times New Roman"/>
          <w:b/>
          <w:sz w:val="24"/>
          <w:szCs w:val="24"/>
        </w:rPr>
        <w:t xml:space="preserve">Сроки </w:t>
      </w:r>
      <w:r w:rsidRPr="00F828E3">
        <w:rPr>
          <w:rFonts w:ascii="Times New Roman" w:hAnsi="Times New Roman"/>
          <w:b/>
          <w:sz w:val="24"/>
          <w:szCs w:val="24"/>
        </w:rPr>
        <w:t>предоставления гарантии качества выполнения работ» максимально 15 баллов.</w:t>
      </w:r>
    </w:p>
    <w:p w:rsidR="00F828E3" w:rsidRPr="00F828E3" w:rsidRDefault="00F828E3" w:rsidP="00F8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Коэффициент значимости 0,15</w:t>
      </w:r>
      <w:r w:rsidRPr="00F828E3">
        <w:rPr>
          <w:rFonts w:ascii="Times New Roman" w:hAnsi="Times New Roman"/>
          <w:b/>
          <w:sz w:val="24"/>
          <w:szCs w:val="24"/>
        </w:rPr>
        <w:t xml:space="preserve">. </w:t>
      </w: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наибольшее значение критерия.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28E3" w:rsidRPr="00F828E3" w:rsidRDefault="00F828E3" w:rsidP="00F828E3">
      <w:pPr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ab/>
      </w:r>
      <w:r w:rsidRPr="00F828E3">
        <w:rPr>
          <w:rFonts w:ascii="Times New Roman" w:hAnsi="Times New Roman"/>
          <w:sz w:val="24"/>
          <w:szCs w:val="24"/>
        </w:rPr>
        <w:tab/>
        <w:t>НЦБ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= КЗ x 100 x (К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>/ К</w:t>
      </w:r>
      <w:r w:rsidRPr="00F828E3">
        <w:rPr>
          <w:rFonts w:ascii="Times New Roman" w:hAnsi="Times New Roman"/>
          <w:sz w:val="24"/>
          <w:szCs w:val="24"/>
          <w:vertAlign w:val="subscript"/>
        </w:rPr>
        <w:t>m</w:t>
      </w:r>
      <w:r w:rsidRPr="00F828E3">
        <w:rPr>
          <w:rFonts w:ascii="Times New Roman" w:hAnsi="Times New Roman"/>
          <w:sz w:val="24"/>
          <w:szCs w:val="24"/>
          <w:vertAlign w:val="subscript"/>
          <w:lang w:val="en-US"/>
        </w:rPr>
        <w:t>ax</w:t>
      </w:r>
      <w:r w:rsidRPr="00F828E3">
        <w:rPr>
          <w:rFonts w:ascii="Times New Roman" w:hAnsi="Times New Roman"/>
          <w:sz w:val="24"/>
          <w:szCs w:val="24"/>
        </w:rPr>
        <w:t>),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где: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 (К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≥ 12 месяцев);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К</w:t>
      </w:r>
      <w:r w:rsidRPr="00F828E3">
        <w:rPr>
          <w:rFonts w:ascii="Times New Roman" w:hAnsi="Times New Roman"/>
          <w:sz w:val="24"/>
          <w:szCs w:val="24"/>
          <w:vertAlign w:val="subscript"/>
        </w:rPr>
        <w:t>max</w:t>
      </w:r>
      <w:r w:rsidRPr="00F828E3">
        <w:rPr>
          <w:rFonts w:ascii="Times New Roman" w:hAnsi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запроса предложений.</w:t>
      </w:r>
    </w:p>
    <w:p w:rsidR="00F828E3" w:rsidRPr="00F828E3" w:rsidRDefault="00F828E3" w:rsidP="00F8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>Если К</w:t>
      </w:r>
      <w:r w:rsidRPr="00F828E3">
        <w:rPr>
          <w:rFonts w:ascii="Times New Roman" w:hAnsi="Times New Roman"/>
          <w:sz w:val="24"/>
          <w:szCs w:val="24"/>
          <w:vertAlign w:val="subscript"/>
        </w:rPr>
        <w:t>i</w:t>
      </w:r>
      <w:r w:rsidRPr="00F828E3">
        <w:rPr>
          <w:rFonts w:ascii="Times New Roman" w:hAnsi="Times New Roman"/>
          <w:sz w:val="24"/>
          <w:szCs w:val="24"/>
        </w:rPr>
        <w:t xml:space="preserve"> ˃ 36 месяцев, то оценка будет производиться из расчета 36 месяцев.</w:t>
      </w: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8E3" w:rsidRDefault="00F828E3" w:rsidP="00F828E3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lastRenderedPageBreak/>
        <w:t>Расчет баллов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014"/>
        <w:gridCol w:w="4983"/>
      </w:tblGrid>
      <w:tr w:rsidR="00F828E3" w:rsidRPr="00C21267" w:rsidTr="00090A79">
        <w:tc>
          <w:tcPr>
            <w:tcW w:w="2508" w:type="pct"/>
            <w:vAlign w:val="center"/>
          </w:tcPr>
          <w:p w:rsidR="00F828E3" w:rsidRPr="0001365A" w:rsidRDefault="00F828E3" w:rsidP="00C24D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2492" w:type="pct"/>
          </w:tcPr>
          <w:p w:rsidR="00F828E3" w:rsidRPr="00EA4B4F" w:rsidRDefault="00F828E3" w:rsidP="00C24D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D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«ЯРТЭС ИНЖИНИРИНГ»</w:t>
            </w:r>
          </w:p>
        </w:tc>
      </w:tr>
      <w:tr w:rsidR="00F828E3" w:rsidRPr="00C21267" w:rsidTr="00090A79">
        <w:tc>
          <w:tcPr>
            <w:tcW w:w="2508" w:type="pct"/>
          </w:tcPr>
          <w:p w:rsidR="00F828E3" w:rsidRPr="00C21267" w:rsidRDefault="00F828E3" w:rsidP="00C24DB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8E3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2492" w:type="pct"/>
          </w:tcPr>
          <w:p w:rsidR="00F828E3" w:rsidRPr="00C21267" w:rsidRDefault="00F828E3" w:rsidP="00C24DB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8E3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F828E3" w:rsidRPr="00C21267" w:rsidTr="00090A79">
        <w:tc>
          <w:tcPr>
            <w:tcW w:w="2508" w:type="pct"/>
          </w:tcPr>
          <w:p w:rsidR="00F828E3" w:rsidRPr="00C21267" w:rsidRDefault="00F828E3" w:rsidP="00C24DB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2" w:type="pct"/>
          </w:tcPr>
          <w:p w:rsidR="00F828E3" w:rsidRPr="00C21267" w:rsidRDefault="00F828E3" w:rsidP="00C24DB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28E3" w:rsidRPr="00C21267" w:rsidTr="00090A79">
        <w:tc>
          <w:tcPr>
            <w:tcW w:w="2508" w:type="pct"/>
          </w:tcPr>
          <w:p w:rsidR="00F828E3" w:rsidRPr="00C21267" w:rsidRDefault="00F828E3" w:rsidP="00C24DB0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92" w:type="pct"/>
          </w:tcPr>
          <w:p w:rsidR="00F828E3" w:rsidRPr="00C21267" w:rsidRDefault="00F828E3" w:rsidP="00C24DB0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</w:tbl>
    <w:p w:rsidR="00F828E3" w:rsidRDefault="00F828E3" w:rsidP="00096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518"/>
        <w:gridCol w:w="1460"/>
        <w:gridCol w:w="1460"/>
        <w:gridCol w:w="1763"/>
        <w:gridCol w:w="1442"/>
        <w:gridCol w:w="1354"/>
      </w:tblGrid>
      <w:tr w:rsidR="00096F86" w:rsidRPr="00C21267" w:rsidTr="00F50F92">
        <w:trPr>
          <w:trHeight w:val="20"/>
        </w:trPr>
        <w:tc>
          <w:tcPr>
            <w:tcW w:w="1260" w:type="pct"/>
            <w:vMerge w:val="restar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062" w:type="pct"/>
            <w:gridSpan w:val="4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678" w:type="pct"/>
            <w:vMerge w:val="restar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Итоговый рейтинг</w:t>
            </w:r>
          </w:p>
        </w:tc>
      </w:tr>
      <w:tr w:rsidR="00096F86" w:rsidRPr="00C21267" w:rsidTr="00F50F92">
        <w:trPr>
          <w:trHeight w:val="20"/>
        </w:trPr>
        <w:tc>
          <w:tcPr>
            <w:tcW w:w="1260" w:type="pct"/>
            <w:vMerge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№1</w:t>
            </w:r>
          </w:p>
        </w:tc>
        <w:tc>
          <w:tcPr>
            <w:tcW w:w="730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№2</w:t>
            </w:r>
          </w:p>
        </w:tc>
        <w:tc>
          <w:tcPr>
            <w:tcW w:w="882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№3</w:t>
            </w:r>
          </w:p>
        </w:tc>
        <w:tc>
          <w:tcPr>
            <w:tcW w:w="721" w:type="pct"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№4</w:t>
            </w:r>
          </w:p>
        </w:tc>
        <w:tc>
          <w:tcPr>
            <w:tcW w:w="678" w:type="pct"/>
            <w:vMerge/>
            <w:vAlign w:val="center"/>
          </w:tcPr>
          <w:p w:rsidR="00096F86" w:rsidRPr="00C21267" w:rsidRDefault="00096F86" w:rsidP="00F50F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86" w:rsidRPr="00C21267" w:rsidTr="00F50F92">
        <w:trPr>
          <w:trHeight w:val="20"/>
        </w:trPr>
        <w:tc>
          <w:tcPr>
            <w:tcW w:w="1260" w:type="pct"/>
            <w:vAlign w:val="center"/>
          </w:tcPr>
          <w:p w:rsidR="00096F86" w:rsidRPr="00C21267" w:rsidRDefault="00F828E3" w:rsidP="00F828E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30" w:type="pct"/>
            <w:vAlign w:val="center"/>
          </w:tcPr>
          <w:p w:rsidR="00096F86" w:rsidRPr="00C21267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0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82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78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  <w:tr w:rsidR="00096F86" w:rsidRPr="00C21267" w:rsidTr="00F50F92">
        <w:trPr>
          <w:trHeight w:val="20"/>
        </w:trPr>
        <w:tc>
          <w:tcPr>
            <w:tcW w:w="1260" w:type="pct"/>
            <w:vAlign w:val="center"/>
          </w:tcPr>
          <w:p w:rsidR="00096F86" w:rsidRPr="00C21267" w:rsidRDefault="00F828E3" w:rsidP="00F828E3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4D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«ЯРТЭС ИНЖИНИРИНГ»</w:t>
            </w:r>
          </w:p>
        </w:tc>
        <w:tc>
          <w:tcPr>
            <w:tcW w:w="730" w:type="pct"/>
            <w:vAlign w:val="center"/>
          </w:tcPr>
          <w:p w:rsidR="00096F86" w:rsidRPr="00C21267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23,45</w:t>
            </w:r>
          </w:p>
        </w:tc>
        <w:tc>
          <w:tcPr>
            <w:tcW w:w="730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82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678" w:type="pct"/>
            <w:vAlign w:val="center"/>
          </w:tcPr>
          <w:p w:rsidR="00096F86" w:rsidRPr="00CC5F5D" w:rsidRDefault="00F828E3" w:rsidP="00F82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828E3">
              <w:rPr>
                <w:rFonts w:ascii="Times New Roman" w:hAnsi="Times New Roman"/>
                <w:b/>
                <w:sz w:val="24"/>
              </w:rPr>
              <w:t>75,95</w:t>
            </w:r>
          </w:p>
        </w:tc>
      </w:tr>
    </w:tbl>
    <w:p w:rsidR="00096F86" w:rsidRDefault="00096F86" w:rsidP="00096F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38D8" w:rsidRPr="00CC4DBE" w:rsidRDefault="00A538D8" w:rsidP="00CC4DBE">
      <w:pPr>
        <w:jc w:val="center"/>
        <w:rPr>
          <w:rFonts w:ascii="Times New Roman" w:hAnsi="Times New Roman"/>
          <w:sz w:val="24"/>
          <w:szCs w:val="24"/>
        </w:rPr>
      </w:pPr>
    </w:p>
    <w:sectPr w:rsidR="00A538D8" w:rsidRPr="00CC4DBE" w:rsidSect="00A63152">
      <w:pgSz w:w="11906" w:h="16838"/>
      <w:pgMar w:top="1276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21" w:rsidRDefault="00F97521" w:rsidP="00D07825">
      <w:pPr>
        <w:spacing w:after="0" w:line="240" w:lineRule="auto"/>
      </w:pPr>
      <w:r>
        <w:separator/>
      </w:r>
    </w:p>
  </w:endnote>
  <w:endnote w:type="continuationSeparator" w:id="0">
    <w:p w:rsidR="00F97521" w:rsidRDefault="00F97521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21" w:rsidRDefault="00F97521" w:rsidP="00D07825">
      <w:pPr>
        <w:spacing w:after="0" w:line="240" w:lineRule="auto"/>
      </w:pPr>
      <w:r>
        <w:separator/>
      </w:r>
    </w:p>
  </w:footnote>
  <w:footnote w:type="continuationSeparator" w:id="0">
    <w:p w:rsidR="00F97521" w:rsidRDefault="00F97521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82A65"/>
    <w:rsid w:val="00083469"/>
    <w:rsid w:val="0008389D"/>
    <w:rsid w:val="00084260"/>
    <w:rsid w:val="00090A79"/>
    <w:rsid w:val="00094896"/>
    <w:rsid w:val="00094A22"/>
    <w:rsid w:val="000955E5"/>
    <w:rsid w:val="00095A19"/>
    <w:rsid w:val="0009608D"/>
    <w:rsid w:val="00096F86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8629B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1482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D486E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5D7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40C"/>
    <w:rsid w:val="00AD69EB"/>
    <w:rsid w:val="00AE3257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6CC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471E"/>
    <w:rsid w:val="00D36012"/>
    <w:rsid w:val="00D402EF"/>
    <w:rsid w:val="00D41DB1"/>
    <w:rsid w:val="00D436E7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0F92"/>
    <w:rsid w:val="00F5179E"/>
    <w:rsid w:val="00F537D7"/>
    <w:rsid w:val="00F53D7C"/>
    <w:rsid w:val="00F55931"/>
    <w:rsid w:val="00F56535"/>
    <w:rsid w:val="00F57975"/>
    <w:rsid w:val="00F57B00"/>
    <w:rsid w:val="00F6558D"/>
    <w:rsid w:val="00F66957"/>
    <w:rsid w:val="00F71011"/>
    <w:rsid w:val="00F7189A"/>
    <w:rsid w:val="00F81AA7"/>
    <w:rsid w:val="00F822C3"/>
    <w:rsid w:val="00F828E3"/>
    <w:rsid w:val="00F84398"/>
    <w:rsid w:val="00F9133E"/>
    <w:rsid w:val="00F942FA"/>
    <w:rsid w:val="00F9528F"/>
    <w:rsid w:val="00F9751C"/>
    <w:rsid w:val="00F97521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F5B1-9650-49AE-B479-ABFAA64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9F78-25A0-4728-BD5F-B0A99297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16963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15</cp:revision>
  <cp:lastPrinted>2018-07-26T09:37:00Z</cp:lastPrinted>
  <dcterms:created xsi:type="dcterms:W3CDTF">2018-07-26T09:07:00Z</dcterms:created>
  <dcterms:modified xsi:type="dcterms:W3CDTF">2018-08-17T07:13:00Z</dcterms:modified>
</cp:coreProperties>
</file>